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D544E" w14:textId="77777777" w:rsidR="00D87120" w:rsidRPr="00D87120" w:rsidRDefault="00D87120" w:rsidP="00D87120">
      <w:pPr>
        <w:spacing w:before="60" w:after="60" w:line="320" w:lineRule="atLeast"/>
        <w:jc w:val="center"/>
        <w:rPr>
          <w:rFonts w:ascii="Calibri" w:eastAsia="Times New Roman" w:hAnsi="Calibri" w:cs="Arial"/>
          <w:b/>
          <w:lang w:eastAsia="it-IT"/>
        </w:rPr>
      </w:pPr>
      <w:r w:rsidRPr="00D87120">
        <w:rPr>
          <w:rFonts w:ascii="Calibri" w:eastAsia="Times New Roman" w:hAnsi="Calibri" w:cs="Arial"/>
          <w:b/>
          <w:lang w:eastAsia="it-IT"/>
        </w:rPr>
        <w:t xml:space="preserve">Verifica procedurale – Incentivi per funzioni tecniche - Art. 113 del </w:t>
      </w:r>
      <w:proofErr w:type="spellStart"/>
      <w:r w:rsidRPr="00D87120">
        <w:rPr>
          <w:rFonts w:ascii="Calibri" w:eastAsia="Times New Roman" w:hAnsi="Calibri" w:cs="Arial"/>
          <w:b/>
          <w:lang w:eastAsia="it-IT"/>
        </w:rPr>
        <w:t>DLgs</w:t>
      </w:r>
      <w:proofErr w:type="spellEnd"/>
      <w:r w:rsidRPr="00D87120">
        <w:rPr>
          <w:rFonts w:ascii="Calibri" w:eastAsia="Times New Roman" w:hAnsi="Calibri" w:cs="Arial"/>
          <w:b/>
          <w:lang w:eastAsia="it-IT"/>
        </w:rPr>
        <w:t>. 50/2016 e successivo correttivo 56/2017</w:t>
      </w:r>
    </w:p>
    <w:p w14:paraId="7C281BBC" w14:textId="77777777" w:rsidR="00D87120" w:rsidRPr="00D87120" w:rsidRDefault="00D87120" w:rsidP="00D87120">
      <w:pPr>
        <w:spacing w:before="60" w:after="60" w:line="320" w:lineRule="atLeast"/>
        <w:jc w:val="both"/>
        <w:rPr>
          <w:rFonts w:ascii="Calibri" w:eastAsia="Times New Roman" w:hAnsi="Calibri" w:cs="Arial"/>
          <w:b/>
          <w:lang w:eastAsia="it-IT"/>
        </w:rPr>
      </w:pPr>
    </w:p>
    <w:tbl>
      <w:tblPr>
        <w:tblW w:w="118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5954"/>
        <w:gridCol w:w="2835"/>
        <w:gridCol w:w="2693"/>
      </w:tblGrid>
      <w:tr w:rsidR="00D87120" w:rsidRPr="00D87120" w14:paraId="0B94C02A" w14:textId="77777777" w:rsidTr="00E415B9">
        <w:trPr>
          <w:trHeight w:val="751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BCEE9D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</w:p>
          <w:p w14:paraId="501AC57D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73F0D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Progettazione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DAAC1D" w14:textId="77777777" w:rsidR="00D87120" w:rsidRPr="00D87120" w:rsidRDefault="00D87120" w:rsidP="00D87120">
            <w:pPr>
              <w:spacing w:before="60" w:after="60" w:line="320" w:lineRule="atLeast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S (Sì) - N (No)</w:t>
            </w:r>
          </w:p>
          <w:p w14:paraId="7C09BEEE" w14:textId="77777777" w:rsidR="00D87120" w:rsidRPr="00D87120" w:rsidRDefault="00D87120" w:rsidP="00D87120">
            <w:pPr>
              <w:spacing w:before="60" w:after="60" w:line="320" w:lineRule="atLeast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proofErr w:type="gramStart"/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NA(</w:t>
            </w:r>
            <w:proofErr w:type="gramEnd"/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non applicabile)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CEEADF8" w14:textId="77777777" w:rsidR="00D87120" w:rsidRPr="00D87120" w:rsidRDefault="00D87120" w:rsidP="00D87120">
            <w:pPr>
              <w:spacing w:before="60" w:after="60" w:line="320" w:lineRule="atLeast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Commenti</w:t>
            </w:r>
          </w:p>
        </w:tc>
      </w:tr>
      <w:tr w:rsidR="00D87120" w:rsidRPr="00D87120" w14:paraId="2879A632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9CC028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C84A182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color w:val="FF0000"/>
                <w:sz w:val="20"/>
                <w:szCs w:val="24"/>
                <w:lang w:eastAsia="it-IT"/>
              </w:rPr>
            </w:pPr>
            <w:proofErr w:type="gram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E’</w:t>
            </w:r>
            <w:proofErr w:type="gram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stato acquisito il Regolamento, adottato dall’amministrazione beneficiaria, che regola la corresponsione degli incentivi per le funzioni tecniche di cui all’ Art.113 del </w:t>
            </w:r>
            <w:proofErr w:type="spell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D.Lgs</w:t>
            </w:r>
            <w:proofErr w:type="spell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50/2016 e successive modifiche?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F668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b/>
                <w:noProof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DC921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7669950F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E99046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450AB8A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i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Dal Regolamento si evince che g</w:t>
            </w:r>
            <w:r w:rsidRPr="00D87120">
              <w:rPr>
                <w:rFonts w:ascii="Calibri" w:eastAsia="Times New Roman" w:hAnsi="Calibri" w:cs="Arial"/>
                <w:iCs/>
                <w:sz w:val="20"/>
                <w:szCs w:val="24"/>
                <w:lang w:eastAsia="it-IT"/>
              </w:rPr>
              <w:t>li incentivi di cui all’Art.113 fanno capo al medesimo capitolo di spesa previsto per i singoli lavori, servizi e forniture?</w:t>
            </w:r>
          </w:p>
          <w:p w14:paraId="05D1AC5F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iCs/>
                <w:sz w:val="20"/>
                <w:szCs w:val="24"/>
                <w:lang w:eastAsia="it-IT"/>
              </w:rPr>
              <w:t xml:space="preserve">(comma 5-bis Art. 113 del </w:t>
            </w:r>
            <w:proofErr w:type="spellStart"/>
            <w:r w:rsidRPr="00D87120">
              <w:rPr>
                <w:rFonts w:ascii="Calibri" w:eastAsia="Times New Roman" w:hAnsi="Calibri" w:cs="Arial"/>
                <w:iCs/>
                <w:sz w:val="20"/>
                <w:szCs w:val="24"/>
                <w:lang w:eastAsia="it-IT"/>
              </w:rPr>
              <w:t>D.Lgs</w:t>
            </w:r>
            <w:proofErr w:type="spellEnd"/>
            <w:r w:rsidRPr="00D87120">
              <w:rPr>
                <w:rFonts w:ascii="Calibri" w:eastAsia="Times New Roman" w:hAnsi="Calibri" w:cs="Arial"/>
                <w:iCs/>
                <w:sz w:val="20"/>
                <w:szCs w:val="24"/>
                <w:lang w:eastAsia="it-IT"/>
              </w:rPr>
              <w:t xml:space="preserve"> 56/2017)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E66D1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B4382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0CC4D0AC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88618D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A1336DD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L’Amministrazione beneficiaria ha destinato ad un apposito fondo le risorse finanziarie in misura non superiore al 2 per cento sull’importo dei lavori posti a base di gara di cui il comma 2 dell’Art. 113 del </w:t>
            </w:r>
            <w:proofErr w:type="spell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D.Lgs</w:t>
            </w:r>
            <w:proofErr w:type="spell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50/2016 e successive modifiche?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918D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8C32F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10560D4A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60DDA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2CE6D51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Se sì: il Regolamento adottato dall’amministrazione beneficiaria ha rispettato quanto previsto dal comma 3 dell’Art. 113 </w:t>
            </w:r>
            <w:proofErr w:type="spell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D.Lgs</w:t>
            </w:r>
            <w:proofErr w:type="spell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50/2016 e successive modifiche?</w:t>
            </w:r>
          </w:p>
          <w:p w14:paraId="34447F7D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proofErr w:type="gram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( ottanta</w:t>
            </w:r>
            <w:proofErr w:type="gram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per cento del fondo costituito)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BA7B1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CFD80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3749C2A7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48980A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BFD8E67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proofErr w:type="gram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E’</w:t>
            </w:r>
            <w:proofErr w:type="gram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stata prodotta dall’amministrazione beneficiaria una dichiarazione con le seguenti informazioni: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CC5EF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2245D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3E718BD0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D435B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ECDC6DD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individuazione del personale che ha svolto le funzioni </w:t>
            </w:r>
            <w:proofErr w:type="gram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tecniche  indicate</w:t>
            </w:r>
            <w:proofErr w:type="gram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dal comma 1 dell’Art. 113 del </w:t>
            </w:r>
            <w:proofErr w:type="spell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D.Lgs</w:t>
            </w:r>
            <w:proofErr w:type="spell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50/2016 e successive modifiche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2C6BB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EC17C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7E18E73F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D7545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b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0588F38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indicazione degli importi dedicati alle funzioni tecniche di cui al comma 1 dell’Art. 113 del </w:t>
            </w:r>
            <w:proofErr w:type="spellStart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D.Lgs</w:t>
            </w:r>
            <w:proofErr w:type="spellEnd"/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 50/2016 e successive modifiche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AFED5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F00A6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777FF294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C6156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lastRenderedPageBreak/>
              <w:t>1.6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DEE70E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Sono stati acquisiti gli atti di impegno e di liquidazione del premio di incentivazione?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2AA26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b/>
                <w:noProof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5822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43D9C294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A1CFE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val="fr-FR"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786EE41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 xml:space="preserve">I cedolini sono espressamente dedicati ai soli compensi incentivanti sul progetto?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EED02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b/>
                <w:noProof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Le risposte possibili sono S e 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75BCD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06091688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0A9251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val="fr-FR"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9BEC23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Se sì: sono stati acquisiti i cedolini ed i mandati di pagamento con relative quietanze?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FC32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b/>
                <w:noProof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DB8D8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3993C360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B20DA4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val="fr-FR"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AC202D4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proofErr w:type="gramStart"/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E’</w:t>
            </w:r>
            <w:proofErr w:type="gramEnd"/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 xml:space="preserve"> stato prodotto un rendiconto degli importi dei compensi per singolo dipendente?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45F9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03BD1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5504AB44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B1CDA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94ED560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Solo nei casi di compiti svolti dal personale di una centrale unica di committenza per conto di altri enti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C9937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ECEEA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49D494D8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B3BC0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8A00BBE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 xml:space="preserve">Gli incentivi riconosciuti al personale che ha svolto le funzioni tecniche, corrispondono ad una quota parte non superiore a un quarto dell’incentivo previsto dal comma 2 del </w:t>
            </w:r>
            <w:proofErr w:type="spellStart"/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D.Lgs</w:t>
            </w:r>
            <w:proofErr w:type="spellEnd"/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 xml:space="preserve"> 50/2016 e successive modifiche?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4D72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AC496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</w:tbl>
    <w:p w14:paraId="7B5F00F3" w14:textId="77777777" w:rsidR="00D87120" w:rsidRPr="00D87120" w:rsidRDefault="00D87120" w:rsidP="00D87120">
      <w:pPr>
        <w:spacing w:before="60" w:after="60" w:line="320" w:lineRule="atLeast"/>
        <w:jc w:val="both"/>
        <w:rPr>
          <w:rFonts w:ascii="Verdana" w:eastAsia="Times New Roman" w:hAnsi="Verdana" w:cs="Times New Roman"/>
          <w:sz w:val="20"/>
          <w:szCs w:val="24"/>
          <w:lang w:eastAsia="it-IT"/>
        </w:rPr>
      </w:pPr>
    </w:p>
    <w:p w14:paraId="06B46C5B" w14:textId="77777777" w:rsidR="00E110CD" w:rsidRDefault="00E110CD"/>
    <w:sectPr w:rsidR="00E110CD" w:rsidSect="00D87120">
      <w:foot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32232" w14:textId="77777777" w:rsidR="00D854B7" w:rsidRDefault="00D854B7" w:rsidP="009C2489">
      <w:pPr>
        <w:spacing w:after="0" w:line="240" w:lineRule="auto"/>
      </w:pPr>
      <w:r>
        <w:separator/>
      </w:r>
    </w:p>
  </w:endnote>
  <w:endnote w:type="continuationSeparator" w:id="0">
    <w:p w14:paraId="18755E9E" w14:textId="77777777" w:rsidR="00D854B7" w:rsidRDefault="00D854B7" w:rsidP="009C2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3580"/>
      <w:gridCol w:w="5782"/>
    </w:tblGrid>
    <w:tr w:rsidR="009C2489" w14:paraId="5A0B5848" w14:textId="77777777" w:rsidTr="009C248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5E6240CF" w14:textId="77777777" w:rsidR="009C2489" w:rsidRPr="00A01B50" w:rsidRDefault="009C2489" w:rsidP="009C2489">
          <w:pPr>
            <w:pStyle w:val="Pidipagina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3580" w:type="dxa"/>
          <w:tcBorders>
            <w:top w:val="nil"/>
            <w:left w:val="nil"/>
            <w:bottom w:val="nil"/>
            <w:right w:val="nil"/>
          </w:tcBorders>
        </w:tcPr>
        <w:p w14:paraId="7A5D1BF7" w14:textId="77777777" w:rsidR="009C2489" w:rsidRPr="0051552A" w:rsidRDefault="009C2489" w:rsidP="009C2489">
          <w:pPr>
            <w:pStyle w:val="Pidipagina"/>
            <w:jc w:val="center"/>
            <w:rPr>
              <w:i/>
              <w:sz w:val="16"/>
              <w:szCs w:val="16"/>
            </w:rPr>
          </w:pPr>
        </w:p>
      </w:tc>
      <w:tc>
        <w:tcPr>
          <w:tcW w:w="5782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6106B99B" w14:textId="77777777" w:rsidR="009C2489" w:rsidRDefault="009C2489" w:rsidP="009C2489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0046AE5B" w14:textId="77777777" w:rsidR="009C2489" w:rsidRDefault="009C24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E4DB6" w14:textId="77777777" w:rsidR="00D854B7" w:rsidRDefault="00D854B7" w:rsidP="009C2489">
      <w:pPr>
        <w:spacing w:after="0" w:line="240" w:lineRule="auto"/>
      </w:pPr>
      <w:r>
        <w:separator/>
      </w:r>
    </w:p>
  </w:footnote>
  <w:footnote w:type="continuationSeparator" w:id="0">
    <w:p w14:paraId="6B0BC257" w14:textId="77777777" w:rsidR="00D854B7" w:rsidRDefault="00D854B7" w:rsidP="009C2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20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0A3B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1992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2489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1768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854B7"/>
    <w:rsid w:val="00D87120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4775"/>
  <w15:chartTrackingRefBased/>
  <w15:docId w15:val="{EC5DE496-1D3F-4D82-9682-BA733753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24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489"/>
  </w:style>
  <w:style w:type="paragraph" w:styleId="Pidipagina">
    <w:name w:val="footer"/>
    <w:basedOn w:val="Normale"/>
    <w:link w:val="PidipaginaCarattere"/>
    <w:uiPriority w:val="99"/>
    <w:unhideWhenUsed/>
    <w:rsid w:val="009C24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489"/>
  </w:style>
  <w:style w:type="table" w:styleId="Grigliatabella">
    <w:name w:val="Table Grid"/>
    <w:basedOn w:val="Tabellanormale"/>
    <w:uiPriority w:val="39"/>
    <w:rsid w:val="009C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5DCFE-28C2-4753-A092-C657EBB801FF}"/>
</file>

<file path=customXml/itemProps2.xml><?xml version="1.0" encoding="utf-8"?>
<ds:datastoreItem xmlns:ds="http://schemas.openxmlformats.org/officeDocument/2006/customXml" ds:itemID="{BA0B0BF3-F282-4419-8468-88C168C94D52}"/>
</file>

<file path=customXml/itemProps3.xml><?xml version="1.0" encoding="utf-8"?>
<ds:datastoreItem xmlns:ds="http://schemas.openxmlformats.org/officeDocument/2006/customXml" ds:itemID="{BC15ED87-4494-40DA-A94B-A3274E14A4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Capraro Fausto</cp:lastModifiedBy>
  <cp:revision>2</cp:revision>
  <dcterms:created xsi:type="dcterms:W3CDTF">2024-09-18T13:07:00Z</dcterms:created>
  <dcterms:modified xsi:type="dcterms:W3CDTF">2024-09-18T13:07:00Z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