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0" w:firstLine="0"/>
        <w:jc w:val="left"/>
        <w:rPr>
          <w:rFonts w:ascii="Arial" w:cs="Arial" w:eastAsia="Arial" w:hAnsi="Arial"/>
          <w:b w:val="1"/>
          <w:color w:val="333399"/>
          <w:sz w:val="24"/>
          <w:szCs w:val="24"/>
        </w:rPr>
      </w:pPr>
      <w:r w:rsidDel="00000000" w:rsidR="00000000" w:rsidRPr="00000000">
        <w:rPr>
          <w:rtl w:val="0"/>
        </w:rPr>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524.9316406249999"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5">
            <w:pPr>
              <w:ind w:left="0" w:firstLine="0"/>
              <w:jc w:val="left"/>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6">
            <w:pPr>
              <w:ind w:left="70" w:firstLine="0"/>
              <w:jc w:val="center"/>
              <w:rPr>
                <w:rFonts w:ascii="Arial Narrow" w:cs="Arial Narrow" w:eastAsia="Arial Narrow" w:hAnsi="Arial Narrow"/>
                <w:b w:val="1"/>
                <w:color w:val="333399"/>
                <w:sz w:val="24"/>
                <w:szCs w:val="24"/>
              </w:rPr>
            </w:pPr>
            <w:r w:rsidDel="00000000" w:rsidR="00000000" w:rsidRPr="00000000">
              <w:rPr>
                <w:rFonts w:ascii="Arial Narrow" w:cs="Arial Narrow" w:eastAsia="Arial Narrow" w:hAnsi="Arial Narrow"/>
                <w:b w:val="1"/>
                <w:color w:val="333399"/>
                <w:sz w:val="24"/>
                <w:szCs w:val="24"/>
                <w:rtl w:val="0"/>
              </w:rPr>
              <w:t xml:space="preserve">PR FESR 2021-2027 </w:t>
            </w:r>
          </w:p>
          <w:p w:rsidR="00000000" w:rsidDel="00000000" w:rsidP="00000000" w:rsidRDefault="00000000" w:rsidRPr="00000000" w14:paraId="00000007">
            <w:pPr>
              <w:ind w:left="70" w:firstLine="0"/>
              <w:jc w:val="cente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STRATEGIE TERRITORIALI PER LE AREE INTERNE E MONTANE</w:t>
            </w:r>
          </w:p>
          <w:p w:rsidR="00000000" w:rsidDel="00000000" w:rsidP="00000000" w:rsidRDefault="00000000" w:rsidRPr="00000000" w14:paraId="00000008">
            <w:pPr>
              <w:ind w:left="70" w:firstLine="0"/>
              <w:jc w:val="center"/>
              <w:rPr>
                <w:rFonts w:ascii="Arial Narrow" w:cs="Arial Narrow" w:eastAsia="Arial Narrow" w:hAnsi="Arial Narrow"/>
                <w:b w:val="1"/>
                <w:color w:val="ff0000"/>
                <w:sz w:val="24"/>
                <w:szCs w:val="24"/>
              </w:rPr>
            </w:pPr>
            <w:r w:rsidDel="00000000" w:rsidR="00000000" w:rsidRPr="00000000">
              <w:rPr>
                <w:rFonts w:ascii="Arial Narrow" w:cs="Arial Narrow" w:eastAsia="Arial Narrow" w:hAnsi="Arial Narrow"/>
                <w:b w:val="1"/>
                <w:color w:val="ff0000"/>
                <w:sz w:val="24"/>
                <w:szCs w:val="24"/>
                <w:rtl w:val="0"/>
              </w:rPr>
              <w:t xml:space="preserve">INFRASTRUTTURE VERDI E BLU IN AREE URBANE E PERIURBANE</w:t>
            </w:r>
          </w:p>
          <w:p w:rsidR="00000000" w:rsidDel="00000000" w:rsidP="00000000" w:rsidRDefault="00000000" w:rsidRPr="00000000" w14:paraId="00000009">
            <w:pPr>
              <w:ind w:left="70" w:firstLine="0"/>
              <w:jc w:val="center"/>
              <w:rPr>
                <w:rFonts w:ascii="Arial Narrow" w:cs="Arial Narrow" w:eastAsia="Arial Narrow" w:hAnsi="Arial Narrow"/>
                <w:b w:val="1"/>
                <w:color w:val="333399"/>
                <w:sz w:val="24"/>
                <w:szCs w:val="24"/>
              </w:rPr>
            </w:pPr>
            <w:r w:rsidDel="00000000" w:rsidR="00000000" w:rsidRPr="00000000">
              <w:rPr>
                <w:rFonts w:ascii="Arial Narrow" w:cs="Arial Narrow" w:eastAsia="Arial Narrow" w:hAnsi="Arial Narrow"/>
                <w:b w:val="1"/>
                <w:color w:val="333399"/>
                <w:sz w:val="24"/>
                <w:szCs w:val="24"/>
                <w:rtl w:val="0"/>
              </w:rPr>
              <w:t xml:space="preserve">D.G.R. 2100/2022 e D.G.R. 2207/2023</w:t>
            </w:r>
          </w:p>
          <w:p w:rsidR="00000000" w:rsidDel="00000000" w:rsidP="00000000" w:rsidRDefault="00000000" w:rsidRPr="00000000" w14:paraId="0000000A">
            <w:pPr>
              <w:spacing w:after="200" w:lineRule="auto"/>
              <w:jc w:val="center"/>
              <w:rPr>
                <w:rFonts w:ascii="Arial" w:cs="Arial" w:eastAsia="Arial" w:hAnsi="Arial"/>
                <w:b w:val="1"/>
                <w:color w:val="333399"/>
                <w:sz w:val="28"/>
                <w:szCs w:val="28"/>
              </w:rPr>
            </w:pPr>
            <w:bookmarkStart w:colFirst="0" w:colLast="0" w:name="_heading=h.30j0zll" w:id="0"/>
            <w:bookmarkEnd w:id="0"/>
            <w:r w:rsidDel="00000000" w:rsidR="00000000" w:rsidRPr="00000000">
              <w:rPr>
                <w:rtl w:val="0"/>
              </w:rPr>
            </w:r>
          </w:p>
        </w:tc>
      </w:tr>
    </w:tbl>
    <w:p w:rsidR="00000000" w:rsidDel="00000000" w:rsidP="00000000" w:rsidRDefault="00000000" w:rsidRPr="00000000" w14:paraId="0000000D">
      <w:pPr>
        <w:ind w:left="70" w:firstLine="0"/>
        <w:jc w:val="left"/>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E">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F">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0">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11">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2">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3">
      <w:pPr>
        <w:widowControl w:val="0"/>
        <w:spacing w:after="40" w:before="40" w:lineRule="auto"/>
        <w:jc w:val="center"/>
        <w:rPr>
          <w:rFonts w:ascii="Arial" w:cs="Arial" w:eastAsia="Arial" w:hAnsi="Arial"/>
        </w:rPr>
      </w:pPr>
      <w:r w:rsidDel="00000000" w:rsidR="00000000" w:rsidRPr="00000000">
        <w:rPr>
          <w:rtl w:val="0"/>
        </w:rPr>
      </w:r>
    </w:p>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01C">
      <w:pPr>
        <w:widowControl w:val="0"/>
        <w:rPr>
          <w:rFonts w:ascii="Arial" w:cs="Arial" w:eastAsia="Arial" w:hAnsi="Arial"/>
        </w:rPr>
      </w:pPr>
      <w:r w:rsidDel="00000000" w:rsidR="00000000" w:rsidRPr="00000000">
        <w:rPr>
          <w:rtl w:val="0"/>
        </w:rPr>
      </w:r>
    </w:p>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p w:rsidR="00000000" w:rsidDel="00000000" w:rsidP="00000000" w:rsidRDefault="00000000" w:rsidRPr="00000000" w14:paraId="0000001F">
      <w:pPr>
        <w:widowControl w:val="0"/>
        <w:rPr>
          <w:rFonts w:ascii="Arial" w:cs="Arial" w:eastAsia="Arial" w:hAnsi="Arial"/>
        </w:rPr>
      </w:pPr>
      <w:r w:rsidDel="00000000" w:rsidR="00000000" w:rsidRPr="00000000">
        <w:rPr>
          <w:rtl w:val="0"/>
        </w:rPr>
      </w:r>
    </w:p>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p w:rsidR="00000000" w:rsidDel="00000000" w:rsidP="00000000" w:rsidRDefault="00000000" w:rsidRPr="00000000" w14:paraId="00000029">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A">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agli “Obblighi connessi alla verifica del rispetto del principio DNSH” in fase di rendicontazione. Il richiedente può presentare, ove previsto, una “Relazione DNSH” in cui illustra, per ciascun obiettivo ambientale rilevante, quali impatti ritiene che il progetto abbia generato e le motivazioni per le quali si considera significativo/non significativo il danno ambientale determinato dal progetto .</w:t>
      </w:r>
    </w:p>
    <w:p w:rsidR="00000000" w:rsidDel="00000000" w:rsidP="00000000" w:rsidRDefault="00000000" w:rsidRPr="00000000" w14:paraId="0000002B">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al principio DNSH sono stati individuati quali obiettivi ambientali del Regolamento UE n. 852/2020 potenzialmente più interferenti con le operazioni finanziabili: </w:t>
      </w:r>
    </w:p>
    <w:p w:rsidR="00000000" w:rsidDel="00000000" w:rsidP="00000000" w:rsidRDefault="00000000" w:rsidRPr="00000000" w14:paraId="0000002C">
      <w:pPr>
        <w:numPr>
          <w:ilvl w:val="0"/>
          <w:numId w:val="3"/>
        </w:numPr>
        <w:spacing w:after="0" w:lineRule="auto"/>
        <w:ind w:left="720" w:hanging="360"/>
        <w:jc w:val="both"/>
        <w:rPr>
          <w:rFonts w:ascii="Arial" w:cs="Arial" w:eastAsia="Arial" w:hAnsi="Arial"/>
          <w:b w:val="1"/>
          <w:i w:val="1"/>
          <w:sz w:val="18"/>
          <w:szCs w:val="18"/>
        </w:rPr>
      </w:pPr>
      <w:r w:rsidDel="00000000" w:rsidR="00000000" w:rsidRPr="00000000">
        <w:rPr>
          <w:rFonts w:ascii="Arial" w:cs="Arial" w:eastAsia="Arial" w:hAnsi="Arial"/>
          <w:i w:val="1"/>
          <w:sz w:val="18"/>
          <w:szCs w:val="18"/>
          <w:rtl w:val="0"/>
        </w:rPr>
        <w:t xml:space="preserve">economia circolare compresa la prevenzione e il riciclaggio dei rifiuti </w:t>
      </w:r>
      <w:r w:rsidDel="00000000" w:rsidR="00000000" w:rsidRPr="00000000">
        <w:rPr>
          <w:rFonts w:ascii="Arial" w:cs="Arial" w:eastAsia="Arial" w:hAnsi="Arial"/>
          <w:b w:val="1"/>
          <w:i w:val="1"/>
          <w:sz w:val="18"/>
          <w:szCs w:val="18"/>
          <w:rtl w:val="0"/>
        </w:rPr>
        <w:t xml:space="preserve">(Ob. 4);</w:t>
      </w:r>
    </w:p>
    <w:p w:rsidR="00000000" w:rsidDel="00000000" w:rsidP="00000000" w:rsidRDefault="00000000" w:rsidRPr="00000000" w14:paraId="0000002D">
      <w:pPr>
        <w:numPr>
          <w:ilvl w:val="0"/>
          <w:numId w:val="3"/>
        </w:numPr>
        <w:spacing w:after="200" w:lineRule="auto"/>
        <w:ind w:left="720" w:hanging="360"/>
        <w:jc w:val="both"/>
        <w:rPr>
          <w:rFonts w:ascii="Arial" w:cs="Arial" w:eastAsia="Arial" w:hAnsi="Arial"/>
          <w:b w:val="1"/>
          <w:i w:val="1"/>
          <w:sz w:val="18"/>
          <w:szCs w:val="18"/>
        </w:rPr>
      </w:pPr>
      <w:bookmarkStart w:colFirst="0" w:colLast="0" w:name="_heading=h.j0n8ocxt8qtj" w:id="1"/>
      <w:bookmarkEnd w:id="1"/>
      <w:r w:rsidDel="00000000" w:rsidR="00000000" w:rsidRPr="00000000">
        <w:rPr>
          <w:rFonts w:ascii="Arial" w:cs="Arial" w:eastAsia="Arial" w:hAnsi="Arial"/>
          <w:i w:val="1"/>
          <w:sz w:val="18"/>
          <w:szCs w:val="18"/>
          <w:rtl w:val="0"/>
        </w:rPr>
        <w:t xml:space="preserve">protezione e ripristino della biodiversità e degli ecosistemi</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w:cs="Arial" w:eastAsia="Arial" w:hAnsi="Arial"/>
          <w:b w:val="1"/>
          <w:i w:val="1"/>
          <w:sz w:val="18"/>
          <w:szCs w:val="18"/>
          <w:rtl w:val="0"/>
        </w:rPr>
        <w:t xml:space="preserve">(Ob. 6).</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hanging="709"/>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         NOTE PER LA COMPILAZIONE DEL MODELLO</w:t>
      </w:r>
    </w:p>
    <w:p w:rsidR="00000000" w:rsidDel="00000000" w:rsidP="00000000" w:rsidRDefault="00000000" w:rsidRPr="00000000" w14:paraId="0000002F">
      <w:pPr>
        <w:spacing w:before="240" w:line="276" w:lineRule="auto"/>
        <w:jc w:val="both"/>
        <w:rPr>
          <w:rFonts w:ascii="Arial Narrow" w:cs="Arial Narrow" w:eastAsia="Arial Narrow" w:hAnsi="Arial Narrow"/>
          <w:sz w:val="24"/>
          <w:szCs w:val="24"/>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30">
      <w:pPr>
        <w:numPr>
          <w:ilvl w:val="0"/>
          <w:numId w:val="2"/>
        </w:numPr>
        <w:spacing w:after="0" w:before="12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progettazione;</w:t>
      </w:r>
    </w:p>
    <w:p w:rsidR="00000000" w:rsidDel="00000000" w:rsidP="00000000" w:rsidRDefault="00000000" w:rsidRPr="00000000" w14:paraId="00000031">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direzione Lavori e consulenze tecniche; </w:t>
      </w:r>
    </w:p>
    <w:p w:rsidR="00000000" w:rsidDel="00000000" w:rsidP="00000000" w:rsidRDefault="00000000" w:rsidRPr="00000000" w14:paraId="00000032">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rilievi e indagini;</w:t>
      </w:r>
    </w:p>
    <w:p w:rsidR="00000000" w:rsidDel="00000000" w:rsidP="00000000" w:rsidRDefault="00000000" w:rsidRPr="00000000" w14:paraId="00000033">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coordinamento sicurezza in fase di progettazione ed esecuzione;</w:t>
      </w:r>
    </w:p>
    <w:p w:rsidR="00000000" w:rsidDel="00000000" w:rsidP="00000000" w:rsidRDefault="00000000" w:rsidRPr="00000000" w14:paraId="00000034">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collaudo;</w:t>
      </w:r>
    </w:p>
    <w:p w:rsidR="00000000" w:rsidDel="00000000" w:rsidP="00000000" w:rsidRDefault="00000000" w:rsidRPr="00000000" w14:paraId="00000035">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per il personale;</w:t>
      </w:r>
    </w:p>
    <w:p w:rsidR="00000000" w:rsidDel="00000000" w:rsidP="00000000" w:rsidRDefault="00000000" w:rsidRPr="00000000" w14:paraId="00000036">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acquisizione di aree mediante procedure di esproprio;</w:t>
      </w:r>
    </w:p>
    <w:p w:rsidR="00000000" w:rsidDel="00000000" w:rsidP="00000000" w:rsidRDefault="00000000" w:rsidRPr="00000000" w14:paraId="00000037">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la realizzazione di sistemi di monitoraggio dell’efficacia degli interventi ai fini della riduzione dell’impatto delle pressioni ambientali e climatiche;</w:t>
      </w:r>
    </w:p>
    <w:p w:rsidR="00000000" w:rsidDel="00000000" w:rsidP="00000000" w:rsidRDefault="00000000" w:rsidRPr="00000000" w14:paraId="00000038">
      <w:pPr>
        <w:numPr>
          <w:ilvl w:val="0"/>
          <w:numId w:val="2"/>
        </w:numPr>
        <w:spacing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oneri di sicurezza.</w:t>
      </w:r>
    </w:p>
    <w:p w:rsidR="00000000" w:rsidDel="00000000" w:rsidP="00000000" w:rsidRDefault="00000000" w:rsidRPr="00000000" w14:paraId="00000039">
      <w:pPr>
        <w:spacing w:before="120" w:lineRule="auto"/>
        <w:ind w:left="720" w:right="282"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A">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altre spese il beneficiario è tenuto a descrivere di seguito la potenziale interferenza rispetto all’obiettivo DNSH potenzialmente più interferente con le operazioni finanziabili (ob.4,6).</w:t>
      </w:r>
    </w:p>
    <w:p w:rsidR="00000000" w:rsidDel="00000000" w:rsidP="00000000" w:rsidRDefault="00000000" w:rsidRPr="00000000" w14:paraId="0000003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3D">
      <w:pPr>
        <w:widowControl w:val="0"/>
        <w:ind w:right="-6"/>
        <w:jc w:val="both"/>
        <w:rPr>
          <w:rFonts w:ascii="Arial" w:cs="Arial" w:eastAsia="Arial" w:hAnsi="Arial"/>
          <w:i w:val="1"/>
        </w:rPr>
      </w:pPr>
      <w:r w:rsidDel="00000000" w:rsidR="00000000" w:rsidRPr="00000000">
        <w:rPr>
          <w:rtl w:val="0"/>
        </w:rPr>
      </w:r>
    </w:p>
    <w:sdt>
      <w:sdtPr>
        <w:lock w:val="contentLocked"/>
        <w:tag w:val="goog_rdk_0"/>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3E">
                <w:pP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p>
              <w:p w:rsidR="00000000" w:rsidDel="00000000" w:rsidP="00000000" w:rsidRDefault="00000000" w:rsidRPr="00000000" w14:paraId="0000003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0">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041">
                <w:pPr>
                  <w:widowControl w:val="0"/>
                  <w:spacing w:before="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42">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bookmarkStart w:colFirst="0" w:colLast="0" w:name="_heading=h.3fcnq0ja5b9f" w:id="2"/>
      <w:bookmarkEnd w:id="2"/>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4 - Economia circolare compresa gestione dei rifiuti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7">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8">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9">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alla produzione di rifiuti, gli impatti ambientali che gli interventi oggetto di spesa, per i quali non si ricade in nessuna delle  condizioni di esclusione ex ante con condizione previsti dal bando (es. avvio a recupero/riciclo di almeno il 70% in peso dei rifiuti da costruzione e demolizione, certificazione di sistema di gestione dell’appaltatore/impresa esecutrice/beneficiario, conformità ai CAM) potranno determinare sulla componente in esame.-</w:t>
      </w:r>
      <w:r w:rsidDel="00000000" w:rsidR="00000000" w:rsidRPr="00000000">
        <w:rPr>
          <w:rFonts w:ascii="Arial" w:cs="Arial" w:eastAsia="Arial" w:hAnsi="Arial"/>
          <w:i w:val="1"/>
          <w:color w:val="0000ff"/>
          <w:sz w:val="18"/>
          <w:szCs w:val="18"/>
          <w:rtl w:val="0"/>
        </w:rPr>
        <w:t xml:space="preserve"> diversamente non è necessario redigere la relazione DNSH per quest’obiettivo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w:t>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L’intervento in  esame ha determinato la produzione di  _____ rifiuti così classificati _____</w:t>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I materiali da costruzione e demolizione sono stati così gestiti: deposito per categorie omogenee in area di cantiere, trasporto a cura di soggetti autorizzati e conferimento presso ditte autorizzate al recupero degli stessi.</w:t>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I materiali vegetali e il materiale da scavo sono stati gestiti favorendo il recupero in situ secondo la normativa vigente.</w:t>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Eventuale materiale vegetale ex situ è provvisto delle seguenti certificazioni ambientali ____</w:t>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B">
      <w:pPr>
        <w:widowControl w:val="0"/>
        <w:spacing w:after="60" w:before="240" w:lineRule="auto"/>
        <w:ind w:right="-6"/>
        <w:rPr>
          <w:rFonts w:ascii="Arial" w:cs="Arial" w:eastAsia="Arial" w:hAnsi="Arial"/>
          <w:b w:val="1"/>
          <w:color w:val="365f91"/>
          <w:sz w:val="28"/>
          <w:szCs w:val="28"/>
        </w:rPr>
      </w:pPr>
      <w:bookmarkStart w:colFirst="0" w:colLast="0" w:name="_heading=h.i350r4p3tx8z" w:id="3"/>
      <w:bookmarkEnd w:id="3"/>
      <w:r w:rsidDel="00000000" w:rsidR="00000000" w:rsidRPr="00000000">
        <w:rPr>
          <w:rtl w:val="0"/>
        </w:rPr>
      </w:r>
    </w:p>
    <w:p w:rsidR="00000000" w:rsidDel="00000000" w:rsidP="00000000" w:rsidRDefault="00000000" w:rsidRPr="00000000" w14:paraId="0000005C">
      <w:pPr>
        <w:widowControl w:val="0"/>
        <w:spacing w:after="60" w:before="240" w:lineRule="auto"/>
        <w:ind w:right="-6"/>
        <w:rPr>
          <w:rFonts w:ascii="Arial" w:cs="Arial" w:eastAsia="Arial" w:hAnsi="Arial"/>
          <w:b w:val="1"/>
          <w:color w:val="365f91"/>
          <w:sz w:val="28"/>
          <w:szCs w:val="28"/>
        </w:rPr>
      </w:pPr>
      <w:r w:rsidDel="00000000" w:rsidR="00000000" w:rsidRPr="00000000">
        <w:rPr>
          <w:rFonts w:ascii="Arial" w:cs="Arial" w:eastAsia="Arial" w:hAnsi="Arial"/>
          <w:b w:val="1"/>
          <w:color w:val="365f91"/>
          <w:sz w:val="28"/>
          <w:szCs w:val="28"/>
          <w:rtl w:val="0"/>
        </w:rPr>
        <w:t xml:space="preserve">Ob. 6 - Protezione e ripristino della biodiversità e degli ecosistemi</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5F">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60">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61">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“Protezione e ripristino della biodiversità e degli ecosistemi” (rispetto al contesto di riferimento regionale): </w:t>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alla protezione e ripristino della biodiversità, gli impatti potenzialmente determinati dagli interventi oggetto di spesa, per i quali non si ricade in nessuna delle  condizioni di esclusione ex ante con condizione previsti dal bando (es. localizzazione all’interno di siti Natura 2000 e di aree a pericolosità idrogeologica  media-elevata)-</w:t>
      </w:r>
      <w:r w:rsidDel="00000000" w:rsidR="00000000" w:rsidRPr="00000000">
        <w:rPr>
          <w:rFonts w:ascii="Arial" w:cs="Arial" w:eastAsia="Arial" w:hAnsi="Arial"/>
          <w:i w:val="1"/>
          <w:color w:val="0000ff"/>
          <w:sz w:val="18"/>
          <w:szCs w:val="18"/>
          <w:rtl w:val="0"/>
        </w:rPr>
        <w:t xml:space="preserve"> diversamente non è necessario redigere la relazione DNSH per quest’obiettivo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6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59" w:lineRule="auto"/>
        <w:ind w:left="0" w:right="0" w:firstLine="0"/>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in esame è stato oggetto di valutazione di incidenza, che si è conclusa con le seguenti prescrizioni ____ Tale prescrizioni sono di seguito richiamate e sono state pienamente osservate nel rispetto della regolamentazione locale di interesse.</w:t>
      </w:r>
    </w:p>
    <w:p w:rsidR="00000000" w:rsidDel="00000000" w:rsidP="00000000" w:rsidRDefault="00000000" w:rsidRPr="00000000" w14:paraId="0000006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59" w:lineRule="auto"/>
        <w:ind w:left="0" w:right="0" w:firstLine="0"/>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L’intervento in esame NON è stato oggetto di valutazione di incidenza perchè localizzato a ___ km dalle aree sensibili.Gli interventi sono stati svolti nel pieno rispetto della regolamentazione vigente senza determinare emissioni rumorose o altre interferenze con gli habitat terrestri e acquatici.</w:t>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L’intervento è localizzato in aree a pericolosità idraulica e/o idrogeologica ___ </w:t>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Le modalità di gestione del rischio  “……..”,, riportate anche nel modulo n.4 "Autodichiarazione Climate Proofing- adattamento ai cambiamenti climatici, fase analisi dettagliata” sono state così attuate _______ </w:t>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highlight w:val="yellow"/>
        </w:rPr>
      </w:pPr>
      <w:r w:rsidDel="00000000" w:rsidR="00000000" w:rsidRPr="00000000">
        <w:rPr>
          <w:rFonts w:ascii="Arial" w:cs="Arial" w:eastAsia="Arial" w:hAnsi="Arial"/>
          <w:i w:val="1"/>
          <w:color w:val="808080"/>
          <w:sz w:val="18"/>
          <w:szCs w:val="18"/>
          <w:rtl w:val="0"/>
        </w:rPr>
        <w:t xml:space="preserve">Sono state, inoltre, previste le seguenti azioni per la gestione del rischio “……..”, _______ </w:t>
      </w:r>
      <w:r w:rsidDel="00000000" w:rsidR="00000000" w:rsidRPr="00000000">
        <w:rPr>
          <w:rtl w:val="0"/>
        </w:rPr>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1">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spacing w:before="12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76">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78">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79">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B">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7C">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490210" cy="648335"/>
          <wp:effectExtent b="0" l="0" r="0" t="0"/>
          <wp:docPr id="2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90210" cy="64833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2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i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V5aEnvxLDBEMFswvjLIfP6uqw==">CgMxLjAaHwoBMBIaChgICVIUChJ0YWJsZS40a2NkOGlrcW9seWwyCWguMzBqMHpsbDIOaC5qMG44b2N4dDhxdGoyDmguM2ZjbnEwamE1YjlmMg5oLmkzNTByNHAzdHg4ejgAciExOWFhWktQS3haNE82YmhhcnJMYy1ZNWd0QndaQ0FjZUQ=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