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 Narrow" w:cs="Arial Narrow" w:eastAsia="Arial Narrow" w:hAnsi="Arial Narrow"/>
          <w:b w:val="1"/>
          <w:color w:val="ff0000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color w:val="ff0000"/>
          <w:sz w:val="20"/>
          <w:szCs w:val="20"/>
          <w:u w:val="single"/>
          <w:rtl w:val="0"/>
        </w:rPr>
        <w:t xml:space="preserve">La presente dichiarazione deve essere compilata in formato digitale, utilizzando il modulo fornito dalla Regione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Arial Narrow" w:cs="Arial Narrow" w:eastAsia="Arial Narrow" w:hAnsi="Arial Narrow"/>
          <w:b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0" w:firstLine="0"/>
        <w:jc w:val="center"/>
        <w:rPr>
          <w:rFonts w:ascii="Arial" w:cs="Arial" w:eastAsia="Arial" w:hAnsi="Arial"/>
          <w:b w:val="1"/>
          <w:color w:val="3333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70" w:firstLine="0"/>
        <w:jc w:val="center"/>
        <w:rPr>
          <w:rFonts w:ascii="Arial Narrow" w:cs="Arial Narrow" w:eastAsia="Arial Narrow" w:hAnsi="Arial Narrow"/>
          <w:b w:val="1"/>
          <w:color w:val="333399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333399"/>
          <w:rtl w:val="0"/>
        </w:rPr>
        <w:t xml:space="preserve">PR FESR 2021/2027</w:t>
      </w:r>
    </w:p>
    <w:p w:rsidR="00000000" w:rsidDel="00000000" w:rsidP="00000000" w:rsidRDefault="00000000" w:rsidRPr="00000000" w14:paraId="00000005">
      <w:pPr>
        <w:ind w:left="70" w:firstLine="0"/>
        <w:jc w:val="center"/>
        <w:rPr>
          <w:rFonts w:ascii="Arial Narrow" w:cs="Arial Narrow" w:eastAsia="Arial Narrow" w:hAnsi="Arial Narrow"/>
          <w:b w:val="1"/>
          <w:color w:val="333399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333399"/>
          <w:rtl w:val="0"/>
        </w:rPr>
        <w:t xml:space="preserve">STRATEGIE TERRITORIALI PER LE AREE INTERNE E MONTANE</w:t>
      </w:r>
    </w:p>
    <w:p w:rsidR="00000000" w:rsidDel="00000000" w:rsidP="00000000" w:rsidRDefault="00000000" w:rsidRPr="00000000" w14:paraId="00000006">
      <w:pPr>
        <w:ind w:left="70" w:firstLine="0"/>
        <w:jc w:val="center"/>
        <w:rPr>
          <w:rFonts w:ascii="Arial Narrow" w:cs="Arial Narrow" w:eastAsia="Arial Narrow" w:hAnsi="Arial Narrow"/>
          <w:b w:val="1"/>
          <w:color w:val="ff000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ff0000"/>
          <w:rtl w:val="0"/>
        </w:rPr>
        <w:t xml:space="preserve">INFRASTRUTTURE DI RICARICA E VEICOLI A BASSO IMPATTO AMBIENTALE</w:t>
      </w:r>
    </w:p>
    <w:p w:rsidR="00000000" w:rsidDel="00000000" w:rsidP="00000000" w:rsidRDefault="00000000" w:rsidRPr="00000000" w14:paraId="00000007">
      <w:pPr>
        <w:ind w:left="70" w:firstLine="0"/>
        <w:jc w:val="center"/>
        <w:rPr>
          <w:rFonts w:ascii="Arial Narrow" w:cs="Arial Narrow" w:eastAsia="Arial Narrow" w:hAnsi="Arial Narrow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0" w:firstLine="0"/>
        <w:jc w:val="center"/>
        <w:rPr>
          <w:rFonts w:ascii="Arial Narrow" w:cs="Arial Narrow" w:eastAsia="Arial Narrow" w:hAnsi="Arial Narrow"/>
          <w:b w:val="1"/>
          <w:color w:val="333399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333399"/>
          <w:rtl w:val="0"/>
        </w:rPr>
        <w:t xml:space="preserve">D.G.R. 2100/2022 e D.G.R. 2207/2023</w:t>
      </w:r>
    </w:p>
    <w:p w:rsidR="00000000" w:rsidDel="00000000" w:rsidP="00000000" w:rsidRDefault="00000000" w:rsidRPr="00000000" w14:paraId="00000009">
      <w:pPr>
        <w:ind w:left="70" w:firstLine="0"/>
        <w:jc w:val="center"/>
        <w:rPr>
          <w:rFonts w:ascii="Arial Narrow" w:cs="Arial Narrow" w:eastAsia="Arial Narrow" w:hAnsi="Arial Narrow"/>
          <w:b w:val="1"/>
          <w:color w:val="333399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0" w:firstLine="0"/>
        <w:jc w:val="center"/>
        <w:rPr>
          <w:rFonts w:ascii="Arial Narrow" w:cs="Arial Narrow" w:eastAsia="Arial Narrow" w:hAnsi="Arial Narrow"/>
          <w:b w:val="1"/>
          <w:color w:val="3333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0" w:firstLine="0"/>
        <w:jc w:val="center"/>
        <w:rPr>
          <w:rFonts w:ascii="Arial Narrow" w:cs="Arial Narrow" w:eastAsia="Arial Narrow" w:hAnsi="Arial Narrow"/>
          <w:b w:val="1"/>
          <w:color w:val="3333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="276" w:lineRule="auto"/>
        <w:jc w:val="both"/>
        <w:rPr>
          <w:rFonts w:ascii="Arial Narrow" w:cs="Arial Narrow" w:eastAsia="Arial Narrow" w:hAnsi="Arial Narrow"/>
          <w:highlight w:val="yellow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Il/La sottoscritto/a _______________________________________________________________ nato/a  a __________________________ in data ________________ in qualità di legale rappresentante dell’impresa ________________________________________________________ Indirizzo sede legale ______________________________________________ C.a.p. ___________ Comune _________________________________________________________________  Provincia  ___  in relazione alla rendicontazione delle spese relative al saldo del progetto prot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. PG/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___________ dal titolo “__________________________________________________________________________” avente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CUP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______________________ inerente la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realizzazione di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infrastrutture di ricarica e veicoli a basso impatto ambientale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finanziati nell’ambito delle Strategie territoriali per le aree interne e montane, </w:t>
      </w:r>
      <w:r w:rsidDel="00000000" w:rsidR="00000000" w:rsidRPr="00000000">
        <w:rPr>
          <w:rFonts w:ascii="Arial Narrow" w:cs="Arial Narrow" w:eastAsia="Arial Narrow" w:hAnsi="Arial Narrow"/>
          <w:highlight w:val="white"/>
          <w:rtl w:val="0"/>
        </w:rPr>
        <w:t xml:space="preserve"> D.G.R. 2100/2022 e D.G.R. 2207/2023;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8"/>
        </w:numPr>
        <w:spacing w:after="200" w:lineRule="auto"/>
        <w:ind w:left="284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con riferimento agli obiettivi ambientali individuati: adattamento ai cambiamenti climatici, economia circolare, inclusa la prevenzione, il riutilizzo ed il riciclaggio dei rifiuti;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8"/>
        </w:numPr>
        <w:spacing w:after="200" w:lineRule="auto"/>
        <w:ind w:left="284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consapevole delle responsabilità penali cui può andare incontro in caso di dichiarazione mendace o di esibizione di atto falso o contenente dati non rispondenti a verità, ai sensi degli artt. 75 e 76 del D.P.R. 28/12/2000 n. 445;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120" w:before="120" w:lineRule="auto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ai sensi degli articoli 46 e 47 del D.P.R. 28/12/2000 n. 445</w:t>
      </w:r>
    </w:p>
    <w:p w:rsidR="00000000" w:rsidDel="00000000" w:rsidP="00000000" w:rsidRDefault="00000000" w:rsidRPr="00000000" w14:paraId="00000011">
      <w:pPr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pacing w:after="200" w:line="276" w:lineRule="auto"/>
        <w:ind w:left="720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in relazione all’Obiettivo 2- “Adattamento ai cambiamenti climatici”, la variazione del consumo di suolo, per effetto del progetto realizzato </w:t>
      </w: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attraverso la compilazione della relativa tabella in formato excel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che costituisce parte integrante della presente dichiarazione </w:t>
      </w:r>
      <w:r w:rsidDel="00000000" w:rsidR="00000000" w:rsidRPr="00000000">
        <w:rPr>
          <w:rFonts w:ascii="Arial Narrow" w:cs="Arial Narrow" w:eastAsia="Arial Narrow" w:hAnsi="Arial Narrow"/>
          <w:i w:val="1"/>
          <w:color w:val="76923c"/>
          <w:rtl w:val="0"/>
        </w:rPr>
        <w:t xml:space="preserve">(compilare i campi solo </w:t>
      </w:r>
      <w:r w:rsidDel="00000000" w:rsidR="00000000" w:rsidRPr="00000000">
        <w:rPr>
          <w:rFonts w:ascii="Arial Narrow" w:cs="Arial Narrow" w:eastAsia="Arial Narrow" w:hAnsi="Arial Narrow"/>
          <w:i w:val="1"/>
          <w:color w:val="76923c"/>
          <w:u w:val="single"/>
          <w:rtl w:val="0"/>
        </w:rPr>
        <w:t xml:space="preserve">se pertinenti</w:t>
      </w:r>
      <w:r w:rsidDel="00000000" w:rsidR="00000000" w:rsidRPr="00000000">
        <w:rPr>
          <w:rFonts w:ascii="Arial Narrow" w:cs="Arial Narrow" w:eastAsia="Arial Narrow" w:hAnsi="Arial Narrow"/>
          <w:i w:val="1"/>
          <w:color w:val="76923c"/>
          <w:rtl w:val="0"/>
        </w:rPr>
        <w:t xml:space="preserve"> al progetto);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spacing w:after="200" w:line="276" w:lineRule="auto"/>
        <w:ind w:left="720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in relazione all’Obiettivo 4 – “Economia circolare e produzione dei rifiuti”, la variazione attesa della produzione annua di rifiuti per effetto del progetto realizzato, specificandone  tipologia, quantitativi e destinazione finale </w:t>
      </w: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attraverso la compilazione della relativa</w:t>
      </w:r>
      <w:r w:rsidDel="00000000" w:rsidR="00000000" w:rsidRPr="00000000">
        <w:rPr>
          <w:rFonts w:ascii="Arial Narrow" w:cs="Arial Narrow" w:eastAsia="Arial Narrow" w:hAnsi="Arial Narrow"/>
          <w:color w:val="ff0000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color w:val="ff0000"/>
          <w:u w:val="single"/>
          <w:rtl w:val="0"/>
        </w:rPr>
        <w:t xml:space="preserve">tabella in formato excel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OBBLIGATORIA PER TUTTI I BENEFICIARI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che costituisce parte integrante della presente dichiarazione.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0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Al fine di comprovare quanto dichiarato in sede di presentazione della domanda in relazione al principio DNSH e sulla base del progetto effettivamente realizzato e rendicontato,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ind w:right="-1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Il/La Sottoscritto/a, 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76" w:lineRule="auto"/>
        <w:ind w:right="-11"/>
        <w:jc w:val="center"/>
        <w:rPr>
          <w:rFonts w:ascii="Arial Narrow" w:cs="Arial Narrow" w:eastAsia="Arial Narrow" w:hAnsi="Arial Narrow"/>
          <w:b w:val="1"/>
          <w:color w:val="000000"/>
          <w:vertAlign w:val="superscript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rtl w:val="0"/>
        </w:rPr>
        <w:t xml:space="preserve">DICHIARA INOLTRE CHE</w:t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ind w:right="-12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9765.0" w:type="dxa"/>
            <w:jc w:val="left"/>
            <w:tblInd w:w="1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9765"/>
            <w:tblGridChange w:id="0">
              <w:tblGrid>
                <w:gridCol w:w="976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bottom w:color="000000" w:space="0" w:sz="4" w:val="single"/>
                </w:tcBorders>
                <w:shd w:fill="dbe5f1" w:val="clear"/>
                <w:vAlign w:val="center"/>
              </w:tcPr>
              <w:p w:rsidR="00000000" w:rsidDel="00000000" w:rsidP="00000000" w:rsidRDefault="00000000" w:rsidRPr="00000000" w14:paraId="00000018">
                <w:pPr>
                  <w:spacing w:before="120" w:lineRule="auto"/>
                  <w:jc w:val="both"/>
                  <w:rPr>
                    <w:rFonts w:ascii="Arial Narrow" w:cs="Arial Narrow" w:eastAsia="Arial Narrow" w:hAnsi="Arial Narrow"/>
                    <w:b w:val="1"/>
                    <w:color w:val="0000ff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rtl w:val="0"/>
                  </w:rPr>
                  <w:t xml:space="preserve">☐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1.0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il progetto prevede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color w:val="ff0000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rtl w:val="0"/>
                  </w:rPr>
                  <w:t xml:space="preserve">SPESE ESCLUSE EX-ANTE SENZA CONDIZIONE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, rientranti in una o più delle seguenti categorie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0000ff"/>
                    <w:rtl w:val="0"/>
                  </w:rPr>
                  <w:t xml:space="preserve">(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0000ff"/>
                    <w:rtl w:val="0"/>
                  </w:rPr>
                  <w:t xml:space="preserve">nel caso sia flaggata tale opzione si scelga uno o più dei casi sottostanti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0000ff"/>
                    <w:rtl w:val="0"/>
                  </w:rPr>
                  <w:t xml:space="preserve">):</w:t>
                </w:r>
              </w:p>
              <w:p w:rsidR="00000000" w:rsidDel="00000000" w:rsidP="00000000" w:rsidRDefault="00000000" w:rsidRPr="00000000" w14:paraId="00000019">
                <w:pPr>
                  <w:numPr>
                    <w:ilvl w:val="0"/>
                    <w:numId w:val="1"/>
                  </w:numPr>
                  <w:spacing w:before="120" w:lineRule="auto"/>
                  <w:ind w:left="720" w:right="282" w:hanging="36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progettazione;</w:t>
                </w:r>
              </w:p>
              <w:p w:rsidR="00000000" w:rsidDel="00000000" w:rsidP="00000000" w:rsidRDefault="00000000" w:rsidRPr="00000000" w14:paraId="0000001A">
                <w:pPr>
                  <w:numPr>
                    <w:ilvl w:val="0"/>
                    <w:numId w:val="1"/>
                  </w:numPr>
                  <w:ind w:left="720" w:right="282" w:hanging="36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direzione Lavori; </w:t>
                </w:r>
              </w:p>
              <w:p w:rsidR="00000000" w:rsidDel="00000000" w:rsidP="00000000" w:rsidRDefault="00000000" w:rsidRPr="00000000" w14:paraId="0000001B">
                <w:pPr>
                  <w:numPr>
                    <w:ilvl w:val="0"/>
                    <w:numId w:val="1"/>
                  </w:numPr>
                  <w:ind w:left="720" w:right="282" w:hanging="36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rilievi e indagini e consulenze tecniche, </w:t>
                </w:r>
              </w:p>
              <w:p w:rsidR="00000000" w:rsidDel="00000000" w:rsidP="00000000" w:rsidRDefault="00000000" w:rsidRPr="00000000" w14:paraId="0000001C">
                <w:pPr>
                  <w:numPr>
                    <w:ilvl w:val="0"/>
                    <w:numId w:val="1"/>
                  </w:numPr>
                  <w:ind w:left="720" w:right="282" w:hanging="36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coordinamento sicurezza in fase di progettazione ed esecuzione;</w:t>
                </w:r>
              </w:p>
              <w:p w:rsidR="00000000" w:rsidDel="00000000" w:rsidP="00000000" w:rsidRDefault="00000000" w:rsidRPr="00000000" w14:paraId="0000001D">
                <w:pPr>
                  <w:numPr>
                    <w:ilvl w:val="0"/>
                    <w:numId w:val="1"/>
                  </w:numPr>
                  <w:ind w:left="720" w:right="282" w:hanging="360"/>
                  <w:jc w:val="both"/>
                  <w:rPr>
                    <w:rFonts w:ascii="Arial Narrow" w:cs="Arial Narrow" w:eastAsia="Arial Narrow" w:hAnsi="Arial Narrow"/>
                    <w:u w:val="none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acquisto di veicoli elettrici;</w:t>
                </w:r>
              </w:p>
              <w:p w:rsidR="00000000" w:rsidDel="00000000" w:rsidP="00000000" w:rsidRDefault="00000000" w:rsidRPr="00000000" w14:paraId="0000001E">
                <w:pPr>
                  <w:numPr>
                    <w:ilvl w:val="0"/>
                    <w:numId w:val="1"/>
                  </w:numPr>
                  <w:ind w:left="720" w:right="282" w:hanging="36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costi generali per la definizione e gestione del progetto.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F">
                <w:pPr>
                  <w:spacing w:before="120" w:lineRule="auto"/>
                  <w:ind w:left="720" w:firstLine="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u w:val="single"/>
                    <w:rtl w:val="0"/>
                  </w:rPr>
                  <w:t xml:space="preserve">per le quali il beneficiario non è tenuto a produrre alcuna ulteriore documentazione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.</w:t>
                </w:r>
              </w:p>
              <w:p w:rsidR="00000000" w:rsidDel="00000000" w:rsidP="00000000" w:rsidRDefault="00000000" w:rsidRPr="00000000" w14:paraId="00000020">
                <w:pPr>
                  <w:spacing w:before="120" w:lineRule="auto"/>
                  <w:ind w:left="709" w:right="282" w:firstLine="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1">
      <w:pPr>
        <w:spacing w:line="276" w:lineRule="auto"/>
        <w:ind w:right="-12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2"/>
      </w:sdtPr>
      <w:sdtContent>
        <w:tbl>
          <w:tblPr>
            <w:tblStyle w:val="Table2"/>
            <w:tblW w:w="9765.0" w:type="dxa"/>
            <w:jc w:val="left"/>
            <w:tblInd w:w="1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9765"/>
            <w:tblGridChange w:id="0">
              <w:tblGrid>
                <w:gridCol w:w="976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bottom w:color="000000" w:space="0" w:sz="4" w:val="single"/>
                </w:tcBorders>
                <w:shd w:fill="f3f3f3" w:val="clear"/>
                <w:vAlign w:val="center"/>
              </w:tcPr>
              <w:p w:rsidR="00000000" w:rsidDel="00000000" w:rsidP="00000000" w:rsidRDefault="00000000" w:rsidRPr="00000000" w14:paraId="00000022">
                <w:pPr>
                  <w:spacing w:line="240" w:lineRule="auto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rtl w:val="0"/>
                  </w:rPr>
                  <w:t xml:space="preserve">☐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2.0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il progetto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u w:val="single"/>
                    <w:rtl w:val="0"/>
                  </w:rPr>
                  <w:t xml:space="preserve">comprende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spese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per la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 FORNITURA, INSTALLAZIONE e posa in opera di MATERIALI e componenti necessari per l’installazione di COLONNINE DI RICARICA per autoveicoli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, ivi inclusi: opere edili strettamente necessarie ed oneri di sicurezza,  impianti e dispositivi per il monitoraggio,  opere impiantistiche di allacciamento alla rete, per le quali si dichiara: </w:t>
                </w:r>
              </w:p>
              <w:p w:rsidR="00000000" w:rsidDel="00000000" w:rsidP="00000000" w:rsidRDefault="00000000" w:rsidRPr="00000000" w14:paraId="00000023">
                <w:pPr>
                  <w:numPr>
                    <w:ilvl w:val="0"/>
                    <w:numId w:val="5"/>
                  </w:numPr>
                  <w:tabs>
                    <w:tab w:val="right" w:leader="none" w:pos="996"/>
                  </w:tabs>
                  <w:spacing w:before="200" w:line="240" w:lineRule="auto"/>
                  <w:ind w:left="566.9291338582675" w:right="-12" w:hanging="36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che l’intervento NON ha determinato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VARIAZIONE DI CONSUMO DI SUOLO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(e comunque in quantità inferiore ai  25 mq) o, in alternativa, dell’indice di permeabilità della superficie utilizzata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(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ff0000"/>
                    <w:rtl w:val="0"/>
                  </w:rPr>
                  <w:t xml:space="preserve">nel caso sia flaggata tale opzione si scelga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ff0000"/>
                    <w:u w:val="single"/>
                    <w:rtl w:val="0"/>
                  </w:rPr>
                  <w:t xml:space="preserve">uno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ff0000"/>
                    <w:rtl w:val="0"/>
                  </w:rPr>
                  <w:t xml:space="preserve"> dei casi sottostanti ed allegare l’evidenza documentale.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):</w:t>
                </w:r>
              </w:p>
              <w:p w:rsidR="00000000" w:rsidDel="00000000" w:rsidP="00000000" w:rsidRDefault="00000000" w:rsidRPr="00000000" w14:paraId="00000024">
                <w:pPr>
                  <w:numPr>
                    <w:ilvl w:val="0"/>
                    <w:numId w:val="4"/>
                  </w:numPr>
                  <w:spacing w:after="200" w:before="120" w:line="240" w:lineRule="auto"/>
                  <w:ind w:left="850.3937007874017" w:right="207.4015748031502" w:hanging="36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possesso di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Sistemi di Gestione Ambientale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(ISO 14001, Emas) da parte di impresa esecutrice/affidatario dei suddetti lavori/beneficiario;</w:t>
                </w:r>
              </w:p>
              <w:p w:rsidR="00000000" w:rsidDel="00000000" w:rsidP="00000000" w:rsidRDefault="00000000" w:rsidRPr="00000000" w14:paraId="00000025">
                <w:pPr>
                  <w:numPr>
                    <w:ilvl w:val="0"/>
                    <w:numId w:val="4"/>
                  </w:numPr>
                  <w:spacing w:after="200" w:before="120" w:line="240" w:lineRule="auto"/>
                  <w:ind w:left="850.3937007874017" w:right="207.4015748031502" w:hanging="36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applicazione dei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Criteri Ambientali Minimi (CAM Edilizia),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o in alternativa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 iscrizione al Consorzio REC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o comunque evidenza di avvio a riciclo/recupero di almeno il 70% in peso dei rifiuti da costruzione e demolizione prodotti durante l’intervento,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u w:val="single"/>
                    <w:rtl w:val="0"/>
                  </w:rPr>
                  <w:t xml:space="preserve">congiuntamente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all’indicazione dei criteri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di sostenibilità dei prodotti acquistati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, come di seguito indicato: </w:t>
                </w:r>
              </w:p>
              <w:sdt>
                <w:sdtPr>
                  <w:lock w:val="contentLocked"/>
                  <w:tag w:val="goog_rdk_1"/>
                </w:sdtPr>
                <w:sdtContent>
                  <w:tbl>
                    <w:tblPr>
                      <w:tblStyle w:val="Table3"/>
                      <w:tblW w:w="8400.0" w:type="dxa"/>
                      <w:jc w:val="left"/>
                      <w:tblInd w:w="870.0" w:type="dxa"/>
                      <w:tblBorders>
                        <w:top w:color="000000" w:space="0" w:sz="8" w:val="single"/>
                        <w:left w:color="000000" w:space="0" w:sz="8" w:val="single"/>
                        <w:bottom w:color="000000" w:space="0" w:sz="8" w:val="single"/>
                        <w:right w:color="000000" w:space="0" w:sz="8" w:val="single"/>
                        <w:insideH w:color="000000" w:space="0" w:sz="8" w:val="single"/>
                        <w:insideV w:color="000000" w:space="0" w:sz="8" w:val="single"/>
                      </w:tblBorders>
                      <w:tblLayout w:type="fixed"/>
                      <w:tblLook w:val="0600"/>
                    </w:tblPr>
                    <w:tblGrid>
                      <w:gridCol w:w="1200"/>
                      <w:gridCol w:w="945"/>
                      <w:gridCol w:w="1020"/>
                      <w:gridCol w:w="2400"/>
                      <w:gridCol w:w="2835"/>
                      <w:tblGridChange w:id="0">
                        <w:tblGrid>
                          <w:gridCol w:w="1200"/>
                          <w:gridCol w:w="945"/>
                          <w:gridCol w:w="1020"/>
                          <w:gridCol w:w="2400"/>
                          <w:gridCol w:w="2835"/>
                        </w:tblGrid>
                      </w:tblGridChange>
                    </w:tblGrid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ffffff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26">
                          <w:pPr>
                            <w:widowControl w:val="0"/>
                            <w:rPr>
                              <w:rFonts w:ascii="Arial Narrow" w:cs="Arial Narrow" w:eastAsia="Arial Narrow" w:hAnsi="Arial Narrow"/>
                              <w:b w:val="1"/>
                              <w:sz w:val="18"/>
                              <w:szCs w:val="18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18"/>
                              <w:szCs w:val="18"/>
                              <w:rtl w:val="0"/>
                            </w:rPr>
                            <w:t xml:space="preserve">Colonna 1 </w:t>
                          </w:r>
                        </w:p>
                        <w:p w:rsidR="00000000" w:rsidDel="00000000" w:rsidP="00000000" w:rsidRDefault="00000000" w:rsidRPr="00000000" w14:paraId="00000027">
                          <w:pPr>
                            <w:widowControl w:val="0"/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  <w:rtl w:val="0"/>
                            </w:rPr>
                            <w:t xml:space="preserve">TIPOLOGIA PRODOTTO</w:t>
                          </w:r>
                        </w:p>
                        <w:p w:rsidR="00000000" w:rsidDel="00000000" w:rsidP="00000000" w:rsidRDefault="00000000" w:rsidRPr="00000000" w14:paraId="00000028">
                          <w:pPr>
                            <w:widowControl w:val="0"/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ffffff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29">
                          <w:pPr>
                            <w:widowControl w:val="0"/>
                            <w:rPr>
                              <w:rFonts w:ascii="Arial Narrow" w:cs="Arial Narrow" w:eastAsia="Arial Narrow" w:hAnsi="Arial Narrow"/>
                              <w:b w:val="1"/>
                              <w:sz w:val="18"/>
                              <w:szCs w:val="18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18"/>
                              <w:szCs w:val="18"/>
                              <w:rtl w:val="0"/>
                            </w:rPr>
                            <w:t xml:space="preserve">Colonna 2</w:t>
                          </w:r>
                        </w:p>
                        <w:p w:rsidR="00000000" w:rsidDel="00000000" w:rsidP="00000000" w:rsidRDefault="00000000" w:rsidRPr="00000000" w14:paraId="0000002A">
                          <w:pPr>
                            <w:widowControl w:val="0"/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  <w:rtl w:val="0"/>
                            </w:rPr>
                            <w:t xml:space="preserve">MARCA</w:t>
                          </w:r>
                        </w:p>
                      </w:tc>
                      <w:tc>
                        <w:tcPr>
                          <w:shd w:fill="ffffff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2B">
                          <w:pPr>
                            <w:widowControl w:val="0"/>
                            <w:rPr>
                              <w:rFonts w:ascii="Arial Narrow" w:cs="Arial Narrow" w:eastAsia="Arial Narrow" w:hAnsi="Arial Narrow"/>
                              <w:b w:val="1"/>
                              <w:sz w:val="18"/>
                              <w:szCs w:val="18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18"/>
                              <w:szCs w:val="18"/>
                              <w:rtl w:val="0"/>
                            </w:rPr>
                            <w:t xml:space="preserve">Colonna 3</w:t>
                          </w:r>
                        </w:p>
                        <w:p w:rsidR="00000000" w:rsidDel="00000000" w:rsidP="00000000" w:rsidRDefault="00000000" w:rsidRPr="00000000" w14:paraId="0000002C">
                          <w:pPr>
                            <w:widowControl w:val="0"/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  <w:rtl w:val="0"/>
                            </w:rPr>
                            <w:t xml:space="preserve">MODELLO</w:t>
                          </w:r>
                        </w:p>
                      </w:tc>
                      <w:tc>
                        <w:tcPr>
                          <w:shd w:fill="ffffff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2D">
                          <w:pPr>
                            <w:widowControl w:val="0"/>
                            <w:rPr>
                              <w:rFonts w:ascii="Arial Narrow" w:cs="Arial Narrow" w:eastAsia="Arial Narrow" w:hAnsi="Arial Narrow"/>
                              <w:b w:val="1"/>
                              <w:sz w:val="18"/>
                              <w:szCs w:val="18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18"/>
                              <w:szCs w:val="18"/>
                              <w:rtl w:val="0"/>
                            </w:rPr>
                            <w:t xml:space="preserve">Colonna 4</w:t>
                          </w:r>
                        </w:p>
                        <w:p w:rsidR="00000000" w:rsidDel="00000000" w:rsidP="00000000" w:rsidRDefault="00000000" w:rsidRPr="00000000" w14:paraId="0000002E">
                          <w:pPr>
                            <w:widowControl w:val="0"/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  <w:rtl w:val="0"/>
                            </w:rPr>
                            <w:t xml:space="preserve">“Certificato”</w:t>
                          </w:r>
                        </w:p>
                      </w:tc>
                      <w:tc>
                        <w:tcPr>
                          <w:shd w:fill="ffffff" w:val="clear"/>
                          <w:vAlign w:val="center"/>
                        </w:tcPr>
                        <w:p w:rsidR="00000000" w:rsidDel="00000000" w:rsidP="00000000" w:rsidRDefault="00000000" w:rsidRPr="00000000" w14:paraId="0000002F">
                          <w:pPr>
                            <w:widowControl w:val="0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18"/>
                              <w:szCs w:val="18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18"/>
                              <w:szCs w:val="18"/>
                              <w:rtl w:val="0"/>
                            </w:rPr>
                            <w:t xml:space="preserve">Colonna 5</w:t>
                          </w:r>
                        </w:p>
                        <w:p w:rsidR="00000000" w:rsidDel="00000000" w:rsidP="00000000" w:rsidRDefault="00000000" w:rsidRPr="00000000" w14:paraId="00000030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18"/>
                              <w:szCs w:val="18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18"/>
                              <w:szCs w:val="18"/>
                              <w:rtl w:val="0"/>
                            </w:rPr>
                            <w:t xml:space="preserve">Iscrizione al RAEE (</w:t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color w:val="ff0000"/>
                              <w:sz w:val="18"/>
                              <w:szCs w:val="18"/>
                              <w:rtl w:val="0"/>
                            </w:rPr>
                            <w:t xml:space="preserve">solo per</w:t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18"/>
                              <w:szCs w:val="18"/>
                              <w:rtl w:val="0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color w:val="ff0000"/>
                              <w:sz w:val="18"/>
                              <w:szCs w:val="18"/>
                              <w:rtl w:val="0"/>
                            </w:rPr>
                            <w:t xml:space="preserve">AEE</w:t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18"/>
                              <w:szCs w:val="18"/>
                              <w:rtl w:val="0"/>
                            </w:rPr>
                            <w:t xml:space="preserve"> - Allegato 2 Dlgs. 49/2014 e s.m.i.)</w:t>
                            <w:br w:type="textWrapping"/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1"/>
                              <w:color w:val="ff0000"/>
                              <w:sz w:val="18"/>
                              <w:szCs w:val="18"/>
                              <w:rtl w:val="0"/>
                            </w:rPr>
                            <w:t xml:space="preserve">Ripetere la sola dicitura pertinente per ciascun bene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</w:tr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ffffff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31">
                          <w:pPr>
                            <w:widowControl w:val="0"/>
                            <w:rPr>
                              <w:rFonts w:ascii="Arial Narrow" w:cs="Arial Narrow" w:eastAsia="Arial Narrow" w:hAnsi="Arial Narrow"/>
                              <w:color w:val="434343"/>
                              <w:sz w:val="18"/>
                              <w:szCs w:val="18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color w:val="434343"/>
                              <w:sz w:val="18"/>
                              <w:szCs w:val="18"/>
                              <w:rtl w:val="0"/>
                            </w:rPr>
                            <w:t xml:space="preserve">pannello </w:t>
                          </w:r>
                        </w:p>
                      </w:tc>
                      <w:tc>
                        <w:tcPr>
                          <w:shd w:fill="ffffff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32">
                          <w:pPr>
                            <w:widowControl w:val="0"/>
                            <w:rPr>
                              <w:rFonts w:ascii="Arial Narrow" w:cs="Arial Narrow" w:eastAsia="Arial Narrow" w:hAnsi="Arial Narrow"/>
                              <w:color w:val="434343"/>
                              <w:sz w:val="18"/>
                              <w:szCs w:val="18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color w:val="434343"/>
                              <w:sz w:val="18"/>
                              <w:szCs w:val="18"/>
                              <w:rtl w:val="0"/>
                            </w:rPr>
                            <w:t xml:space="preserve">Rossi</w:t>
                          </w:r>
                        </w:p>
                      </w:tc>
                      <w:tc>
                        <w:tcPr>
                          <w:shd w:fill="ffffff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33">
                          <w:pPr>
                            <w:widowControl w:val="0"/>
                            <w:rPr>
                              <w:rFonts w:ascii="Arial Narrow" w:cs="Arial Narrow" w:eastAsia="Arial Narrow" w:hAnsi="Arial Narrow"/>
                              <w:color w:val="434343"/>
                              <w:sz w:val="18"/>
                              <w:szCs w:val="18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color w:val="434343"/>
                              <w:sz w:val="18"/>
                              <w:szCs w:val="18"/>
                              <w:rtl w:val="0"/>
                            </w:rPr>
                            <w:t xml:space="preserve">XSY</w:t>
                          </w:r>
                        </w:p>
                      </w:tc>
                      <w:tc>
                        <w:tcPr>
                          <w:shd w:fill="ffffff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34">
                          <w:pPr>
                            <w:numPr>
                              <w:ilvl w:val="0"/>
                              <w:numId w:val="6"/>
                            </w:numPr>
                            <w:spacing w:after="20" w:lineRule="auto"/>
                            <w:ind w:left="283" w:right="-11" w:hanging="141.2677165354329"/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  <w:rtl w:val="0"/>
                            </w:rPr>
                            <w:t xml:space="preserve">Certificazione ISO 50600 </w:t>
                          </w:r>
                        </w:p>
                        <w:p w:rsidR="00000000" w:rsidDel="00000000" w:rsidP="00000000" w:rsidRDefault="00000000" w:rsidRPr="00000000" w14:paraId="00000035">
                          <w:pPr>
                            <w:numPr>
                              <w:ilvl w:val="0"/>
                              <w:numId w:val="6"/>
                            </w:numPr>
                            <w:spacing w:after="20" w:lineRule="auto"/>
                            <w:ind w:left="283" w:right="-11" w:hanging="141.2677165354329"/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  <w:rtl w:val="0"/>
                            </w:rPr>
                            <w:t xml:space="preserve">Certificazione ISO 14001 o 14024 di tipo I</w:t>
                          </w:r>
                        </w:p>
                        <w:p w:rsidR="00000000" w:rsidDel="00000000" w:rsidP="00000000" w:rsidRDefault="00000000" w:rsidRPr="00000000" w14:paraId="00000036">
                          <w:pPr>
                            <w:numPr>
                              <w:ilvl w:val="0"/>
                              <w:numId w:val="6"/>
                            </w:numPr>
                            <w:spacing w:after="20" w:lineRule="auto"/>
                            <w:ind w:left="283" w:right="-11" w:hanging="141.2677165354329"/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  <w:rtl w:val="0"/>
                            </w:rPr>
                            <w:t xml:space="preserve">Ecolabel,</w:t>
                          </w:r>
                        </w:p>
                        <w:p w:rsidR="00000000" w:rsidDel="00000000" w:rsidP="00000000" w:rsidRDefault="00000000" w:rsidRPr="00000000" w14:paraId="00000037">
                          <w:pPr>
                            <w:numPr>
                              <w:ilvl w:val="0"/>
                              <w:numId w:val="6"/>
                            </w:numPr>
                            <w:spacing w:after="20" w:lineRule="auto"/>
                            <w:ind w:left="283" w:right="-11" w:hanging="141.2677165354329"/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  <w:rtl w:val="0"/>
                            </w:rPr>
                            <w:t xml:space="preserve">TUV Green Product Mark;</w:t>
                          </w:r>
                        </w:p>
                        <w:p w:rsidR="00000000" w:rsidDel="00000000" w:rsidP="00000000" w:rsidRDefault="00000000" w:rsidRPr="00000000" w14:paraId="00000038">
                          <w:pPr>
                            <w:numPr>
                              <w:ilvl w:val="0"/>
                              <w:numId w:val="6"/>
                            </w:numPr>
                            <w:spacing w:after="20" w:lineRule="auto"/>
                            <w:ind w:left="283" w:right="-11" w:hanging="141.2677165354329"/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  <w:rtl w:val="0"/>
                            </w:rPr>
                            <w:t xml:space="preserve">Etichetta ambientale di tipo 1 equivalente: indicare quale _____________ e allegarla;</w:t>
                          </w:r>
                        </w:p>
                        <w:p w:rsidR="00000000" w:rsidDel="00000000" w:rsidP="00000000" w:rsidRDefault="00000000" w:rsidRPr="00000000" w14:paraId="00000039">
                          <w:pPr>
                            <w:numPr>
                              <w:ilvl w:val="0"/>
                              <w:numId w:val="6"/>
                            </w:numPr>
                            <w:spacing w:after="20" w:lineRule="auto"/>
                            <w:ind w:left="283" w:right="-11" w:hanging="141.2677165354329"/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  <w:rtl w:val="0"/>
                            </w:rPr>
                            <w:t xml:space="preserve">Reach 1097/2006 </w:t>
                          </w:r>
                        </w:p>
                        <w:p w:rsidR="00000000" w:rsidDel="00000000" w:rsidP="00000000" w:rsidRDefault="00000000" w:rsidRPr="00000000" w14:paraId="0000003A">
                          <w:pPr>
                            <w:numPr>
                              <w:ilvl w:val="0"/>
                              <w:numId w:val="6"/>
                            </w:numPr>
                            <w:spacing w:after="20" w:lineRule="auto"/>
                            <w:ind w:left="283" w:right="-11" w:hanging="141.2677165354329"/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  <w:rtl w:val="0"/>
                            </w:rPr>
                            <w:t xml:space="preserve">RoHS 2011/65/EU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  <w:p w:rsidR="00000000" w:rsidDel="00000000" w:rsidP="00000000" w:rsidRDefault="00000000" w:rsidRPr="00000000" w14:paraId="0000003B">
                          <w:pPr>
                            <w:numPr>
                              <w:ilvl w:val="0"/>
                              <w:numId w:val="6"/>
                            </w:numPr>
                            <w:spacing w:after="20" w:lineRule="auto"/>
                            <w:ind w:left="283" w:right="-11" w:hanging="141.2677165354329"/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  <w:rtl w:val="0"/>
                            </w:rPr>
                            <w:t xml:space="preserve">IEC61851-1 ed3, IEC61851-21-2, IEC61851-23, IEC61851-24, IEC62196-3, IEC61000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ffffff" w:val="clear"/>
                        </w:tcPr>
                        <w:p w:rsidR="00000000" w:rsidDel="00000000" w:rsidP="00000000" w:rsidRDefault="00000000" w:rsidRPr="00000000" w14:paraId="0000003C">
                          <w:pPr>
                            <w:numPr>
                              <w:ilvl w:val="0"/>
                              <w:numId w:val="3"/>
                            </w:numPr>
                            <w:spacing w:line="276" w:lineRule="auto"/>
                            <w:ind w:left="425.19685039370046" w:right="-12" w:hanging="225"/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  <w:rtl w:val="0"/>
                            </w:rPr>
                            <w:t xml:space="preserve">produttore</w:t>
                          </w:r>
                        </w:p>
                        <w:p w:rsidR="00000000" w:rsidDel="00000000" w:rsidP="00000000" w:rsidRDefault="00000000" w:rsidRPr="00000000" w14:paraId="0000003D">
                          <w:pPr>
                            <w:numPr>
                              <w:ilvl w:val="0"/>
                              <w:numId w:val="3"/>
                            </w:numPr>
                            <w:spacing w:line="276" w:lineRule="auto"/>
                            <w:ind w:left="425.19685039370046" w:right="-12" w:hanging="225"/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  <w:rtl w:val="0"/>
                            </w:rPr>
                            <w:t xml:space="preserve">fornitore;</w:t>
                          </w:r>
                        </w:p>
                        <w:p w:rsidR="00000000" w:rsidDel="00000000" w:rsidP="00000000" w:rsidRDefault="00000000" w:rsidRPr="00000000" w14:paraId="0000003E">
                          <w:pPr>
                            <w:numPr>
                              <w:ilvl w:val="0"/>
                              <w:numId w:val="3"/>
                            </w:numPr>
                            <w:spacing w:line="276" w:lineRule="auto"/>
                            <w:ind w:left="425.19685039370046" w:right="-150.2362204724409" w:hanging="225"/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  <w:rtl w:val="0"/>
                            </w:rPr>
                            <w:t xml:space="preserve">beneficiario</w:t>
                          </w:r>
                        </w:p>
                        <w:p w:rsidR="00000000" w:rsidDel="00000000" w:rsidP="00000000" w:rsidRDefault="00000000" w:rsidRPr="00000000" w14:paraId="0000003F">
                          <w:pPr>
                            <w:numPr>
                              <w:ilvl w:val="0"/>
                              <w:numId w:val="3"/>
                            </w:numPr>
                            <w:ind w:left="425.19685039370046" w:right="-12" w:hanging="225"/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sz w:val="18"/>
                              <w:szCs w:val="18"/>
                              <w:rtl w:val="0"/>
                            </w:rPr>
                            <w:t xml:space="preserve">non è stato possibile reperire le informazioni circa l’iscrizione al registro AEE e il beneficiario si impegna a smaltire il bene a fine vita attraverso soggetto terzo autorizzato iscritto RAEE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40">
                <w:pPr>
                  <w:ind w:left="720" w:firstLine="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1">
                <w:pPr>
                  <w:ind w:left="850.3937007874016" w:firstLine="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COLONNA 1: compilare per ciascun bene </w:t>
                </w:r>
              </w:p>
              <w:p w:rsidR="00000000" w:rsidDel="00000000" w:rsidP="00000000" w:rsidRDefault="00000000" w:rsidRPr="00000000" w14:paraId="00000042">
                <w:pPr>
                  <w:ind w:left="850.3937007874016" w:firstLine="0"/>
                  <w:rPr/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COLONNA 2: indicare la marca del bene;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3">
                <w:pPr>
                  <w:ind w:left="850.3937007874016" w:firstLine="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COLONNA 3: indicare il modello del bene;</w:t>
                </w:r>
              </w:p>
              <w:p w:rsidR="00000000" w:rsidDel="00000000" w:rsidP="00000000" w:rsidRDefault="00000000" w:rsidRPr="00000000" w14:paraId="00000044">
                <w:pPr>
                  <w:ind w:left="850.3937007874016" w:firstLine="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COLONNA 4:  selezionare una delle “certificazioni” tra quelle indicate;</w:t>
                </w:r>
              </w:p>
              <w:p w:rsidR="00000000" w:rsidDel="00000000" w:rsidP="00000000" w:rsidRDefault="00000000" w:rsidRPr="00000000" w14:paraId="00000045">
                <w:pPr>
                  <w:ind w:left="850.3937007874016" w:firstLine="0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COLONNA 5: indicare chi tra il produttore, fornitore, beneficiario è iscritto ad un Registro dei soggetti obbligati al finanziamento dei sistemi di gestione dei AEE oppure dichiarare il punto 4.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6">
                <w:pPr>
                  <w:spacing w:line="276" w:lineRule="auto"/>
                  <w:ind w:left="0" w:firstLine="0"/>
                  <w:jc w:val="both"/>
                  <w:rPr>
                    <w:rFonts w:ascii="Arial Narrow" w:cs="Arial Narrow" w:eastAsia="Arial Narrow" w:hAnsi="Arial Narrow"/>
                    <w:i w:val="1"/>
                    <w:color w:val="0000ff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7">
                <w:pPr>
                  <w:ind w:left="283.46456692913375" w:firstLine="0"/>
                  <w:jc w:val="both"/>
                  <w:rPr>
                    <w:rFonts w:ascii="Arial Narrow" w:cs="Arial Narrow" w:eastAsia="Arial Narrow" w:hAnsi="Arial Narrow"/>
                    <w:i w:val="1"/>
                    <w:color w:val="0000ff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i w:val="1"/>
                    <w:color w:val="ff0000"/>
                    <w:rtl w:val="0"/>
                  </w:rPr>
                  <w:t xml:space="preserve">N.B.:Q ualora l’intervento abbia determinato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i w:val="1"/>
                    <w:color w:val="ff0000"/>
                    <w:u w:val="single"/>
                    <w:rtl w:val="0"/>
                  </w:rPr>
                  <w:t xml:space="preserve">CONSUMO DI SUOLO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i w:val="1"/>
                    <w:color w:val="ff0000"/>
                    <w:rtl w:val="0"/>
                  </w:rPr>
                  <w:t xml:space="preserve">, con nuove aree impermeabilizzate superiori ai 25 mq o variazione dell’indice di permeabilità della superficie utilizzata, occorre fare la Relazione DNSH final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rtl w:val="0"/>
                  </w:rPr>
                  <w:t xml:space="preserve">e (e non selezionare il punto 2.0)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8">
      <w:pPr>
        <w:spacing w:line="276" w:lineRule="auto"/>
        <w:ind w:right="-12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4"/>
      </w:sdtPr>
      <w:sdtContent>
        <w:tbl>
          <w:tblPr>
            <w:tblStyle w:val="Table4"/>
            <w:tblW w:w="9765.0" w:type="dxa"/>
            <w:jc w:val="left"/>
            <w:tblInd w:w="1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9765"/>
            <w:tblGridChange w:id="0">
              <w:tblGrid>
                <w:gridCol w:w="976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434343" w:space="0" w:sz="4" w:val="single"/>
                  <w:left w:color="434343" w:space="0" w:sz="4" w:val="single"/>
                  <w:bottom w:color="434343" w:space="0" w:sz="4" w:val="single"/>
                  <w:right w:color="434343" w:space="0" w:sz="4" w:val="single"/>
                </w:tcBorders>
                <w:shd w:fill="fce5cd" w:val="clear"/>
                <w:vAlign w:val="center"/>
              </w:tcPr>
              <w:p w:rsidR="00000000" w:rsidDel="00000000" w:rsidP="00000000" w:rsidRDefault="00000000" w:rsidRPr="00000000" w14:paraId="00000049">
                <w:pPr>
                  <w:spacing w:before="0" w:lineRule="auto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rtl w:val="0"/>
                  </w:rPr>
                  <w:t xml:space="preserve">☐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3.0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il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progetto prevede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color w:val="ff0000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spese per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acquisto/noleggio veicoli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a basso impatto ambientale, da DM     </w:t>
                </w:r>
              </w:p>
              <w:p w:rsidR="00000000" w:rsidDel="00000000" w:rsidP="00000000" w:rsidRDefault="00000000" w:rsidRPr="00000000" w14:paraId="0000004A">
                <w:pPr>
                  <w:spacing w:before="0" w:lineRule="auto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   6/04/2022 “Riconoscimento degli incentivi per l'acquisto di veicoli non inquinanti”, come di seguito indicato       </w:t>
                </w:r>
              </w:p>
              <w:p w:rsidR="00000000" w:rsidDel="00000000" w:rsidP="00000000" w:rsidRDefault="00000000" w:rsidRPr="00000000" w14:paraId="0000004B">
                <w:pPr>
                  <w:spacing w:before="0" w:lineRule="auto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   nella tabella:</w:t>
                </w:r>
              </w:p>
              <w:sdt>
                <w:sdtPr>
                  <w:lock w:val="contentLocked"/>
                  <w:tag w:val="goog_rdk_3"/>
                </w:sdtPr>
                <w:sdtContent>
                  <w:tbl>
                    <w:tblPr>
                      <w:tblStyle w:val="Table5"/>
                      <w:tblW w:w="9450.0" w:type="dxa"/>
                      <w:jc w:val="left"/>
                      <w:tblInd w:w="219.0" w:type="dxa"/>
                      <w:tblBorders>
                        <w:top w:color="000000" w:space="0" w:sz="8" w:val="single"/>
                        <w:left w:color="000000" w:space="0" w:sz="8" w:val="single"/>
                        <w:bottom w:color="000000" w:space="0" w:sz="8" w:val="single"/>
                        <w:right w:color="000000" w:space="0" w:sz="8" w:val="single"/>
                        <w:insideH w:color="000000" w:space="0" w:sz="8" w:val="single"/>
                        <w:insideV w:color="000000" w:space="0" w:sz="8" w:val="single"/>
                      </w:tblBorders>
                      <w:tblLayout w:type="fixed"/>
                      <w:tblLook w:val="0600"/>
                    </w:tblPr>
                    <w:tblGrid>
                      <w:gridCol w:w="1890"/>
                      <w:gridCol w:w="1890"/>
                      <w:gridCol w:w="1890"/>
                      <w:gridCol w:w="1650"/>
                      <w:gridCol w:w="2130"/>
                      <w:tblGridChange w:id="0">
                        <w:tblGrid>
                          <w:gridCol w:w="1890"/>
                          <w:gridCol w:w="1890"/>
                          <w:gridCol w:w="1890"/>
                          <w:gridCol w:w="1650"/>
                          <w:gridCol w:w="2130"/>
                        </w:tblGrid>
                      </w:tblGridChange>
                    </w:tblGrid>
                    <w:tr>
                      <w:trPr>
                        <w:cantSplit w:val="0"/>
                        <w:trHeight w:val="1778.0761718750002" w:hRule="atLeast"/>
                        <w:tblHeader w:val="0"/>
                      </w:trPr>
                      <w:tc>
                        <w:tcPr>
                          <w:shd w:fill="ffffff" w:val="clear"/>
                          <w:vAlign w:val="center"/>
                        </w:tcPr>
                        <w:p w:rsidR="00000000" w:rsidDel="00000000" w:rsidP="00000000" w:rsidRDefault="00000000" w:rsidRPr="00000000" w14:paraId="0000004C">
                          <w:pPr>
                            <w:spacing w:line="276" w:lineRule="auto"/>
                            <w:ind w:left="-120" w:right="-123.66141732283467" w:firstLine="0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Colonna 1 </w:t>
                          </w:r>
                        </w:p>
                        <w:p w:rsidR="00000000" w:rsidDel="00000000" w:rsidP="00000000" w:rsidRDefault="00000000" w:rsidRPr="00000000" w14:paraId="0000004D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N. RIGA</w:t>
                          </w:r>
                        </w:p>
                      </w:tc>
                      <w:tc>
                        <w:tcPr>
                          <w:shd w:fill="ffffff" w:val="clear"/>
                          <w:vAlign w:val="center"/>
                        </w:tcPr>
                        <w:p w:rsidR="00000000" w:rsidDel="00000000" w:rsidP="00000000" w:rsidRDefault="00000000" w:rsidRPr="00000000" w14:paraId="0000004E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Colonna 2</w:t>
                          </w:r>
                        </w:p>
                        <w:p w:rsidR="00000000" w:rsidDel="00000000" w:rsidP="00000000" w:rsidRDefault="00000000" w:rsidRPr="00000000" w14:paraId="0000004F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MARCA</w:t>
                          </w:r>
                        </w:p>
                      </w:tc>
                      <w:tc>
                        <w:tcPr>
                          <w:shd w:fill="ffffff" w:val="clear"/>
                          <w:vAlign w:val="center"/>
                        </w:tcPr>
                        <w:p w:rsidR="00000000" w:rsidDel="00000000" w:rsidP="00000000" w:rsidRDefault="00000000" w:rsidRPr="00000000" w14:paraId="00000050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Colonna 3</w:t>
                          </w:r>
                        </w:p>
                        <w:p w:rsidR="00000000" w:rsidDel="00000000" w:rsidP="00000000" w:rsidRDefault="00000000" w:rsidRPr="00000000" w14:paraId="00000051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MODELLO</w:t>
                          </w:r>
                        </w:p>
                      </w:tc>
                      <w:tc>
                        <w:tcPr>
                          <w:shd w:fill="ffffff" w:val="clear"/>
                          <w:vAlign w:val="center"/>
                        </w:tcPr>
                        <w:p w:rsidR="00000000" w:rsidDel="00000000" w:rsidP="00000000" w:rsidRDefault="00000000" w:rsidRPr="00000000" w14:paraId="00000052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Colonna 4</w:t>
                          </w:r>
                        </w:p>
                        <w:p w:rsidR="00000000" w:rsidDel="00000000" w:rsidP="00000000" w:rsidRDefault="00000000" w:rsidRPr="00000000" w14:paraId="00000053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18"/>
                              <w:szCs w:val="18"/>
                              <w:rtl w:val="0"/>
                            </w:rPr>
                            <w:t xml:space="preserve">FORNITORE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ffffff" w:val="clear"/>
                          <w:vAlign w:val="center"/>
                        </w:tcPr>
                        <w:p w:rsidR="00000000" w:rsidDel="00000000" w:rsidP="00000000" w:rsidRDefault="00000000" w:rsidRPr="00000000" w14:paraId="00000054">
                          <w:pPr>
                            <w:spacing w:line="276" w:lineRule="auto"/>
                            <w:ind w:right="-136.18110236220446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Colonna 5</w:t>
                          </w:r>
                        </w:p>
                        <w:p w:rsidR="00000000" w:rsidDel="00000000" w:rsidP="00000000" w:rsidRDefault="00000000" w:rsidRPr="00000000" w14:paraId="00000055">
                          <w:pPr>
                            <w:spacing w:line="276" w:lineRule="auto"/>
                            <w:ind w:right="-12.519685039370643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Tipologia di veicolo a basso impatto</w:t>
                          </w:r>
                        </w:p>
                        <w:p w:rsidR="00000000" w:rsidDel="00000000" w:rsidP="00000000" w:rsidRDefault="00000000" w:rsidRPr="00000000" w14:paraId="00000056">
                          <w:pPr>
                            <w:spacing w:line="276" w:lineRule="auto"/>
                            <w:ind w:right="-12.519685039370643"/>
                            <w:jc w:val="center"/>
                            <w:rPr>
                              <w:rFonts w:ascii="Arial Narrow" w:cs="Arial Narrow" w:eastAsia="Arial Narrow" w:hAnsi="Arial Narrow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sz w:val="20"/>
                              <w:szCs w:val="20"/>
                              <w:rtl w:val="0"/>
                            </w:rPr>
                            <w:t xml:space="preserve">(indicare PER CIASCUN VEICOLO la tipologia di alimentazione (benzina, ibrido, metano, GPL) e la classe ambientale (es. Euro 6)</w:t>
                          </w:r>
                        </w:p>
                      </w:tc>
                    </w:tr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57">
                          <w:pPr>
                            <w:widowControl w:val="0"/>
                            <w:rPr>
                              <w:rFonts w:ascii="Arial Narrow" w:cs="Arial Narrow" w:eastAsia="Arial Narrow" w:hAnsi="Arial Narrow"/>
                              <w:highlight w:val="white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58">
                          <w:pPr>
                            <w:widowControl w:val="0"/>
                            <w:rPr>
                              <w:rFonts w:ascii="Arial Narrow" w:cs="Arial Narrow" w:eastAsia="Arial Narrow" w:hAnsi="Arial Narrow"/>
                              <w:highlight w:val="white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59">
                          <w:pPr>
                            <w:widowControl w:val="0"/>
                            <w:rPr>
                              <w:rFonts w:ascii="Arial Narrow" w:cs="Arial Narrow" w:eastAsia="Arial Narrow" w:hAnsi="Arial Narrow"/>
                              <w:highlight w:val="white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5A">
                          <w:pPr>
                            <w:widowControl w:val="0"/>
                            <w:rPr>
                              <w:rFonts w:ascii="Arial Narrow" w:cs="Arial Narrow" w:eastAsia="Arial Narrow" w:hAnsi="Arial Narrow"/>
                              <w:highlight w:val="white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5B">
                          <w:pPr>
                            <w:widowControl w:val="0"/>
                            <w:rPr>
                              <w:rFonts w:ascii="Arial Narrow" w:cs="Arial Narrow" w:eastAsia="Arial Narrow" w:hAnsi="Arial Narrow"/>
                              <w:highlight w:val="white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5C">
                <w:pPr>
                  <w:ind w:left="142.00000000000003" w:firstLine="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D">
                <w:pPr>
                  <w:ind w:left="142.00000000000003" w:firstLine="0"/>
                  <w:rPr/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COLONNA 1: indicare il numero progressivo della riga;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E">
                <w:pPr>
                  <w:ind w:firstLine="142.00000000000003"/>
                  <w:rPr/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COLONNA 2: indicare la marca del bene acquisito;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F">
                <w:pPr>
                  <w:ind w:firstLine="142.00000000000003"/>
                  <w:rPr/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COLONNA 3: indicare il modello del bene acquisito;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0">
                <w:pPr>
                  <w:ind w:left="1133.858267716535" w:hanging="992.125984251968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COLONNA 4: indicare l’eventuale fornitore o venditore del bene acquisito. Il campo può essere ripetuto uguale alla colonna 2 se si acquista direttamente dal produttore;</w:t>
                </w:r>
              </w:p>
              <w:p w:rsidR="00000000" w:rsidDel="00000000" w:rsidP="00000000" w:rsidRDefault="00000000" w:rsidRPr="00000000" w14:paraId="00000061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1133.858267716535" w:right="0" w:hanging="992.1259842519682"/>
                  <w:jc w:val="left"/>
                  <w:rPr>
                    <w:rFonts w:ascii="Arial Narrow" w:cs="Arial Narrow" w:eastAsia="Arial Narrow" w:hAnsi="Arial Narrow"/>
                    <w:highlight w:val="yell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COLONNA 5: indicare PER CIASCUN VEICOLO la tipologia di alimentazione ( benzina, ibrido, metano, GPL) e la classe ambientale (es. Euro 6).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2">
      <w:pPr>
        <w:spacing w:line="276" w:lineRule="auto"/>
        <w:ind w:right="-12"/>
        <w:rPr>
          <w:rFonts w:ascii="Arial Narrow" w:cs="Arial Narrow" w:eastAsia="Arial Narrow" w:hAnsi="Arial Narrow"/>
          <w:color w:val="0000ff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95"/>
        <w:tblGridChange w:id="0">
          <w:tblGrid>
            <w:gridCol w:w="9795"/>
          </w:tblGrid>
        </w:tblGridChange>
      </w:tblGrid>
      <w:tr>
        <w:trPr>
          <w:cantSplit w:val="0"/>
          <w:tblHeader w:val="0"/>
        </w:trPr>
        <w:tc>
          <w:tcPr>
            <w:shd w:fill="dbeef3" w:val="clear"/>
          </w:tcPr>
          <w:p w:rsidR="00000000" w:rsidDel="00000000" w:rsidP="00000000" w:rsidRDefault="00000000" w:rsidRPr="00000000" w14:paraId="00000063">
            <w:pPr>
              <w:shd w:fill="dbeef3" w:val="clear"/>
              <w:spacing w:before="120" w:line="240" w:lineRule="auto"/>
              <w:ind w:left="694" w:right="-11" w:hanging="383"/>
              <w:jc w:val="both"/>
              <w:rPr>
                <w:rFonts w:ascii="Arial Narrow" w:cs="Arial Narrow" w:eastAsia="Arial Narrow" w:hAnsi="Arial Narrow"/>
                <w:highlight w:val="yellow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4.0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di aver ritenuto erroneamente applicabili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,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in fase di concessione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, le clausole di esclusione ex ante previste ai fini del rispetto del principio DNSH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, ma di non poter dimostrare tale assolvimento in fase rendicontazione. Pertanto, si allega alla presente una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“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RELAZIONE DNSH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”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, nella quale,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2"/>
              </w:numPr>
              <w:spacing w:before="0" w:line="240" w:lineRule="auto"/>
              <w:ind w:left="1440" w:right="-12" w:hanging="360"/>
              <w:jc w:val="both"/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in relazione all’</w:t>
            </w:r>
            <w:r w:rsidDel="00000000" w:rsidR="00000000" w:rsidRPr="00000000">
              <w:rPr>
                <w:rFonts w:ascii="Arial Narrow" w:cs="Arial Narrow" w:eastAsia="Arial Narrow" w:hAnsi="Arial Narrow"/>
                <w:u w:val="single"/>
                <w:rtl w:val="0"/>
              </w:rPr>
              <w:t xml:space="preserve">adattamento ai cambiamenti climatici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fornisce evidenza dell’attuazione delle misure di gestione del rischio climatico,  anche nello scenario a lungo termine;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2"/>
              </w:numPr>
              <w:spacing w:before="0" w:line="240" w:lineRule="auto"/>
              <w:ind w:left="1440" w:right="-12" w:hanging="360"/>
              <w:jc w:val="both"/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in </w:t>
            </w:r>
            <w:r w:rsidDel="00000000" w:rsidR="00000000" w:rsidRPr="00000000">
              <w:rPr>
                <w:rFonts w:ascii="Arial Narrow" w:cs="Arial Narrow" w:eastAsia="Arial Narrow" w:hAnsi="Arial Narrow"/>
                <w:u w:val="single"/>
                <w:rtl w:val="0"/>
              </w:rPr>
              <w:t xml:space="preserve">relazione all’obiettivo di economia circolare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fornisce evidenza di come sono stati gestiti i rifiuti e i materiali.</w:t>
            </w:r>
          </w:p>
          <w:p w:rsidR="00000000" w:rsidDel="00000000" w:rsidP="00000000" w:rsidRDefault="00000000" w:rsidRPr="00000000" w14:paraId="00000066">
            <w:pPr>
              <w:spacing w:before="0" w:line="240" w:lineRule="auto"/>
              <w:ind w:left="0" w:right="-12" w:firstLine="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before="0" w:line="240" w:lineRule="auto"/>
              <w:ind w:left="0" w:right="-12" w:firstLine="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hd w:fill="dbeef3" w:val="clear"/>
              <w:spacing w:after="200" w:line="276" w:lineRule="auto"/>
              <w:ind w:left="311" w:right="-12" w:firstLine="0"/>
              <w:jc w:val="both"/>
              <w:rPr>
                <w:rFonts w:ascii="Arial Narrow" w:cs="Arial Narrow" w:eastAsia="Arial Narrow" w:hAnsi="Arial Narrow"/>
                <w:b w:val="1"/>
                <w:color w:val="0000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ff"/>
                <w:rtl w:val="0"/>
              </w:rPr>
              <w:t xml:space="preserve">ELENCO spese relative agli interventi per cui si allega relazione DNSH:</w:t>
            </w:r>
          </w:p>
          <w:p w:rsidR="00000000" w:rsidDel="00000000" w:rsidP="00000000" w:rsidRDefault="00000000" w:rsidRPr="00000000" w14:paraId="00000069">
            <w:pPr>
              <w:shd w:fill="dbeef3" w:val="clear"/>
              <w:spacing w:line="276" w:lineRule="auto"/>
              <w:ind w:left="311" w:right="-12" w:firstLine="0"/>
              <w:jc w:val="both"/>
              <w:rPr>
                <w:rFonts w:ascii="Arial Narrow" w:cs="Arial Narrow" w:eastAsia="Arial Narrow" w:hAnsi="Arial Narrow"/>
                <w:color w:val="0000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ff"/>
                <w:rtl w:val="0"/>
              </w:rPr>
              <w:t xml:space="preserve">1.</w:t>
              <w:tab/>
              <w:t xml:space="preserve">__________________________________________</w:t>
            </w:r>
          </w:p>
          <w:p w:rsidR="00000000" w:rsidDel="00000000" w:rsidP="00000000" w:rsidRDefault="00000000" w:rsidRPr="00000000" w14:paraId="0000006A">
            <w:pPr>
              <w:shd w:fill="dbeef3" w:val="clear"/>
              <w:spacing w:line="276" w:lineRule="auto"/>
              <w:ind w:left="311" w:right="-12" w:firstLine="0"/>
              <w:jc w:val="both"/>
              <w:rPr>
                <w:rFonts w:ascii="Arial Narrow" w:cs="Arial Narrow" w:eastAsia="Arial Narrow" w:hAnsi="Arial Narrow"/>
                <w:color w:val="0000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ff"/>
                <w:rtl w:val="0"/>
              </w:rPr>
              <w:t xml:space="preserve">2.</w:t>
              <w:tab/>
              <w:t xml:space="preserve">__________________________________________</w:t>
            </w:r>
          </w:p>
          <w:p w:rsidR="00000000" w:rsidDel="00000000" w:rsidP="00000000" w:rsidRDefault="00000000" w:rsidRPr="00000000" w14:paraId="0000006B">
            <w:pPr>
              <w:shd w:fill="dbeef3" w:val="clear"/>
              <w:spacing w:line="276" w:lineRule="auto"/>
              <w:ind w:left="311" w:right="-12" w:firstLine="0"/>
              <w:jc w:val="both"/>
              <w:rPr>
                <w:rFonts w:ascii="Arial Narrow" w:cs="Arial Narrow" w:eastAsia="Arial Narrow" w:hAnsi="Arial Narrow"/>
                <w:color w:val="0000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ff"/>
                <w:rtl w:val="0"/>
              </w:rPr>
              <w:t xml:space="preserve">3.</w:t>
              <w:tab/>
              <w:t xml:space="preserve">__________________________________________</w:t>
            </w:r>
          </w:p>
          <w:p w:rsidR="00000000" w:rsidDel="00000000" w:rsidP="00000000" w:rsidRDefault="00000000" w:rsidRPr="00000000" w14:paraId="0000006C">
            <w:pPr>
              <w:shd w:fill="dbeef3" w:val="clear"/>
              <w:spacing w:line="276" w:lineRule="auto"/>
              <w:ind w:right="-12"/>
              <w:jc w:val="both"/>
              <w:rPr>
                <w:rFonts w:ascii="Arial Narrow" w:cs="Arial Narrow" w:eastAsia="Arial Narrow" w:hAnsi="Arial Narrow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spacing w:line="276" w:lineRule="auto"/>
        <w:ind w:right="-12"/>
        <w:jc w:val="both"/>
        <w:rPr>
          <w:rFonts w:ascii="Arial Narrow" w:cs="Arial Narrow" w:eastAsia="Arial Narrow" w:hAnsi="Arial Narrow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right="-12"/>
        <w:jc w:val="both"/>
        <w:rPr>
          <w:rFonts w:ascii="Arial Narrow" w:cs="Arial Narrow" w:eastAsia="Arial Narrow" w:hAnsi="Arial Narrow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right="-12"/>
        <w:jc w:val="both"/>
        <w:rPr>
          <w:rFonts w:ascii="Arial Narrow" w:cs="Arial Narrow" w:eastAsia="Arial Narrow" w:hAnsi="Arial Narrow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right="-12"/>
        <w:jc w:val="both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Eventuali note/informazioni che si intendono portare all’attenzione dell’Ente:</w:t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right="-12"/>
        <w:jc w:val="both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right="-12"/>
        <w:jc w:val="both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right="-12"/>
        <w:jc w:val="both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right="-12"/>
        <w:jc w:val="both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right="-12"/>
        <w:jc w:val="both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right="-12"/>
        <w:jc w:val="both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before="120" w:lineRule="auto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3dy6vkm" w:id="1"/>
      <w:bookmarkEnd w:id="1"/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DATA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FIRMA DEL RAPPRESENTANTE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leader="none" w:pos="1451"/>
          <w:tab w:val="left" w:leader="none" w:pos="2427"/>
          <w:tab w:val="left" w:leader="none" w:pos="3403"/>
          <w:tab w:val="left" w:leader="none" w:pos="3779"/>
          <w:tab w:val="left" w:leader="none" w:pos="4835"/>
          <w:tab w:val="left" w:leader="none" w:pos="5811"/>
          <w:tab w:val="left" w:leader="none" w:pos="9016"/>
        </w:tabs>
        <w:ind w:left="7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left" w:leader="none" w:pos="1451"/>
          <w:tab w:val="left" w:leader="none" w:pos="2427"/>
          <w:tab w:val="left" w:leader="none" w:pos="3403"/>
          <w:tab w:val="left" w:leader="none" w:pos="3779"/>
          <w:tab w:val="left" w:leader="none" w:pos="4835"/>
          <w:tab w:val="left" w:leader="none" w:pos="5811"/>
          <w:tab w:val="left" w:leader="none" w:pos="7686"/>
          <w:tab w:val="left" w:leader="none" w:pos="9016"/>
        </w:tabs>
        <w:ind w:right="-153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</w:t>
        <w:tab/>
        <w:tab/>
        <w:tab/>
        <w:tab/>
        <w:t xml:space="preserve">_______________________________________</w:t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right="-12"/>
        <w:jc w:val="both"/>
        <w:rPr>
          <w:rFonts w:ascii="Arial Narrow" w:cs="Arial Narrow" w:eastAsia="Arial Narrow" w:hAnsi="Arial Narrow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765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MS Gothic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Istruzioni relative alla compilazione della dichiarazione: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Deve essere compilata obbligatoriamente almeno una delle opzioni tra la 1.0, la 2.0 e/o la 3.0 e/o la 4.0 o la 5.0 per ogni bene acquistato. Se si compila l’opzione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5.0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deve essere allegata una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relazione DNSH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utilizzando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modello fornito dalla Regione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80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color w:val="ff0000"/>
          <w:sz w:val="20"/>
          <w:szCs w:val="20"/>
          <w:rtl w:val="0"/>
        </w:rPr>
        <w:t xml:space="preserve">Per la compilazione della RELAZIONE DNSH seguire il template riportato nella modulistica del bando con le relative istruzioni.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5985510" cy="422910"/>
          <wp:effectExtent b="0" l="0" r="0" t="0"/>
          <wp:docPr id="181053565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85510" cy="4229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425.19685039370046" w:hanging="225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283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Pr>
      <w:rFonts w:cs="Arial" w:eastAsia="NSimSun"/>
      <w:lang w:bidi="hi-IN" w:eastAsia="zh-CN"/>
    </w:rPr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Corpotesto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qFormat w:val="1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qFormat w:val="1"/>
    <w:rPr>
      <w:sz w:val="16"/>
      <w:szCs w:val="16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qFormat w:val="1"/>
    <w:rsid w:val="00896310"/>
  </w:style>
  <w:style w:type="character" w:styleId="PidipaginaCarattere" w:customStyle="1">
    <w:name w:val="Piè di pagina Carattere"/>
    <w:basedOn w:val="Carpredefinitoparagrafo"/>
    <w:link w:val="Pidipagina"/>
    <w:uiPriority w:val="99"/>
    <w:qFormat w:val="1"/>
    <w:rsid w:val="00896310"/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qFormat w:val="1"/>
    <w:rsid w:val="00142C5A"/>
    <w:rPr>
      <w:sz w:val="20"/>
      <w:szCs w:val="20"/>
    </w:rPr>
  </w:style>
  <w:style w:type="character" w:styleId="Richiamoallanotaapidipagina" w:customStyle="1">
    <w:name w:val="Richiamo alla nota a piè di pagina"/>
    <w:rPr>
      <w:vertAlign w:val="superscript"/>
    </w:rPr>
  </w:style>
  <w:style w:type="character" w:styleId="FootnoteCharacters" w:customStyle="1">
    <w:name w:val="Footnote Characters"/>
    <w:basedOn w:val="Carpredefinitoparagrafo"/>
    <w:uiPriority w:val="99"/>
    <w:semiHidden w:val="1"/>
    <w:unhideWhenUsed w:val="1"/>
    <w:qFormat w:val="1"/>
    <w:rsid w:val="00142C5A"/>
    <w:rPr>
      <w:vertAlign w:val="superscript"/>
    </w:rPr>
  </w:style>
  <w:style w:type="character" w:styleId="contentcontrolboundarysink" w:customStyle="1">
    <w:name w:val="contentcontrolboundarysink"/>
    <w:basedOn w:val="Carpredefinitoparagrafo"/>
    <w:qFormat w:val="1"/>
    <w:rsid w:val="00951970"/>
  </w:style>
  <w:style w:type="character" w:styleId="CollegamentoInternet" w:customStyle="1">
    <w:name w:val="Collegamento Internet"/>
    <w:rPr>
      <w:color w:val="000080"/>
      <w:u w:val="single"/>
    </w:rPr>
  </w:style>
  <w:style w:type="character" w:styleId="Caratterinotaapidipagina" w:customStyle="1">
    <w:name w:val="Caratteri nota a piè di pagina"/>
    <w:qFormat w:val="1"/>
  </w:style>
  <w:style w:type="character" w:styleId="Richiamoallanotadichiusura" w:customStyle="1">
    <w:name w:val="Richiamo alla nota di chiusura"/>
    <w:rPr>
      <w:vertAlign w:val="superscript"/>
    </w:rPr>
  </w:style>
  <w:style w:type="character" w:styleId="Caratterinotadichiusura" w:customStyle="1">
    <w:name w:val="Caratteri nota di chiusura"/>
    <w:qFormat w:val="1"/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qFormat w:val="1"/>
    <w:rsid w:val="008E5CB0"/>
    <w:rPr>
      <w:rFonts w:cs="Mangal" w:eastAsia="NSimSun"/>
      <w:b w:val="1"/>
      <w:bCs w:val="1"/>
      <w:sz w:val="20"/>
      <w:szCs w:val="18"/>
      <w:lang w:bidi="hi-IN" w:eastAsia="zh-CN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 w:val="1"/>
    <w:pPr>
      <w:suppressLineNumbers w:val="1"/>
      <w:spacing w:after="120" w:before="120"/>
    </w:pPr>
    <w:rPr>
      <w:i w:val="1"/>
      <w:iCs w:val="1"/>
    </w:rPr>
  </w:style>
  <w:style w:type="paragraph" w:styleId="Indice" w:customStyle="1">
    <w:name w:val="Indice"/>
    <w:basedOn w:val="Normale"/>
    <w:qFormat w:val="1"/>
    <w:pPr>
      <w:suppressLineNumbers w:val="1"/>
    </w:pPr>
  </w:style>
  <w:style w:type="paragraph" w:styleId="LO-normal" w:customStyle="1">
    <w:name w:val="LO-normal"/>
    <w:qFormat w:val="1"/>
    <w:rPr>
      <w:rFonts w:cs="Arial" w:eastAsia="NSimSun"/>
      <w:lang w:bidi="hi-IN" w:eastAsia="zh-CN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unhideWhenUsed w:val="1"/>
    <w:qFormat w:val="1"/>
    <w:rPr>
      <w:sz w:val="20"/>
      <w:szCs w:val="20"/>
    </w:rPr>
  </w:style>
  <w:style w:type="paragraph" w:styleId="Paragrafoelenco">
    <w:name w:val="List Paragraph"/>
    <w:basedOn w:val="Normale"/>
    <w:uiPriority w:val="34"/>
    <w:qFormat w:val="1"/>
    <w:rsid w:val="00FE3CBE"/>
    <w:pPr>
      <w:ind w:left="720"/>
      <w:contextualSpacing w:val="1"/>
    </w:pPr>
  </w:style>
  <w:style w:type="paragraph" w:styleId="Intestazioneepidipagina" w:customStyle="1">
    <w:name w:val="Intestazione e piè di pagina"/>
    <w:basedOn w:val="Normale"/>
    <w:qFormat w:val="1"/>
  </w:style>
  <w:style w:type="paragraph" w:styleId="Intestazione">
    <w:name w:val="header"/>
    <w:basedOn w:val="Normale"/>
    <w:link w:val="IntestazioneCarattere"/>
    <w:uiPriority w:val="99"/>
    <w:unhideWhenUsed w:val="1"/>
    <w:rsid w:val="0089631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 w:val="1"/>
    <w:rsid w:val="00896310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142C5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qFormat w:val="1"/>
    <w:rsid w:val="008E5CB0"/>
    <w:rPr>
      <w:rFonts w:cs="Mangal"/>
      <w:b w:val="1"/>
      <w:bCs w:val="1"/>
      <w:szCs w:val="18"/>
    </w:rPr>
  </w:style>
  <w:style w:type="paragraph" w:styleId="Contenutocornice" w:customStyle="1">
    <w:name w:val="Contenuto cornice"/>
    <w:basedOn w:val="Normale"/>
    <w:qFormat w:val="1"/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ella">
    <w:name w:val="Table Grid"/>
    <w:basedOn w:val="Tabellanormale"/>
    <w:uiPriority w:val="39"/>
    <w:rsid w:val="0095507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imandonotaapidipagina">
    <w:name w:val="footnote reference"/>
    <w:basedOn w:val="Carpredefinitoparagrafo"/>
    <w:uiPriority w:val="99"/>
    <w:semiHidden w:val="1"/>
    <w:unhideWhenUsed w:val="1"/>
    <w:rsid w:val="00357119"/>
    <w:rPr>
      <w:vertAlign w:val="superscript"/>
    </w:rPr>
  </w:style>
  <w:style w:type="paragraph" w:styleId="Revisione">
    <w:name w:val="Revision"/>
    <w:hidden w:val="1"/>
    <w:uiPriority w:val="99"/>
    <w:semiHidden w:val="1"/>
    <w:rsid w:val="00B901EC"/>
    <w:rPr>
      <w:rFonts w:cs="Mangal" w:eastAsia="NSimSun"/>
      <w:szCs w:val="21"/>
      <w:lang w:bidi="hi-IN" w:eastAsia="zh-CN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faFEJ9pc6QSVNUZY6ZzSkomnAQ==">CgMxLjAaHwoBMBIaChgICVIUChJ0YWJsZS52azFwamprYTczM2oaHwoBMRIaChgICVIUChJ0YWJsZS53aTZ3M3VlcmlubjkaHwoBMhIaChgICVIUChJ0YWJsZS52NG0ycmpzNm5paHMaHwoBMxIaChgICVIUChJ0YWJsZS5qYXNrd201ejJoem0aHgoBNBIZChcICVITChF0YWJsZS51enJpc21iMjkwcjIJaC4zMGowemxsMgloLjNkeTZ2a204AGooChRzdWdnZXN0LnN0ZTR3ZGNmaTFqMRIQUm9iZXJ0YSBEZSBOYXJkb2ooChRzdWdnZXN0LnY2ZXA4dHVmOWo1NxIQUm9iZXJ0YSBEZSBOYXJkb3IhMVAtWnRuaGtkcUk2V2pGNDg0cVNXbm9IZnd5aFFaMX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2024-09-17T10:20:00Z</dcterms:created>
  <dc:creator>Ficarelli Monica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0x010100FC66F9A7D754B040903C9F60AE0448C1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