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8F6D50" w:rsidP="008F6D50" w:rsidRDefault="008F6D50" w14:paraId="3908573F" w14:textId="5EDE39AD">
      <w:pPr>
        <w:rPr>
          <w:rFonts w:ascii="Courier New" w:hAnsi="Courier New" w:cs="Courier New"/>
          <w:b/>
          <w:bCs/>
          <w:sz w:val="24"/>
          <w:szCs w:val="24"/>
        </w:rPr>
      </w:pPr>
      <w:r w:rsidRPr="0042008D">
        <w:rPr>
          <w:rFonts w:ascii="Courier New" w:hAnsi="Courier New" w:cs="Courier New"/>
          <w:b/>
          <w:bCs/>
          <w:sz w:val="24"/>
          <w:szCs w:val="24"/>
        </w:rPr>
        <w:t xml:space="preserve">Allegato </w:t>
      </w:r>
      <w:r>
        <w:rPr>
          <w:rFonts w:ascii="Courier New" w:hAnsi="Courier New" w:cs="Courier New"/>
          <w:b/>
          <w:bCs/>
          <w:sz w:val="24"/>
          <w:szCs w:val="24"/>
        </w:rPr>
        <w:t>3</w:t>
      </w:r>
    </w:p>
    <w:p w:rsidR="00FD41ED" w:rsidP="008F6D50" w:rsidRDefault="00FD41ED" w14:paraId="18EF9B32" w14:textId="77777777">
      <w:pPr>
        <w:rPr>
          <w:rFonts w:ascii="Courier New" w:hAnsi="Courier New" w:cs="Courier New"/>
          <w:b/>
          <w:bCs/>
          <w:sz w:val="24"/>
          <w:szCs w:val="24"/>
        </w:rPr>
      </w:pPr>
    </w:p>
    <w:p w:rsidR="00555472" w:rsidRDefault="00555472" w14:paraId="5FB182C2" w14:textId="37F22F02">
      <w:pPr>
        <w:shd w:val="clear" w:color="auto" w:fill="auto"/>
        <w:spacing w:before="0" w:line="360" w:lineRule="auto"/>
        <w:jc w:val="left"/>
        <w:rPr>
          <w:rFonts w:ascii="Arial" w:hAnsi="Arial" w:eastAsia="Arial" w:cs="Arial"/>
          <w:b/>
          <w:bCs/>
          <w:color w:val="auto"/>
          <w:sz w:val="24"/>
          <w:szCs w:val="24"/>
        </w:rPr>
      </w:pPr>
      <w:r w:rsidRPr="008E6ADE">
        <w:rPr>
          <w:b/>
          <w:bCs/>
          <w:noProof/>
          <w:sz w:val="24"/>
          <w:szCs w:val="24"/>
        </w:rPr>
        <w:drawing>
          <wp:inline distT="0" distB="0" distL="0" distR="0" wp14:anchorId="61023418" wp14:editId="3EB1C7C1">
            <wp:extent cx="6120130" cy="436880"/>
            <wp:effectExtent l="0" t="0" r="0" b="1270"/>
            <wp:docPr id="1121235815"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120130" cy="436880"/>
                    </a:xfrm>
                    <a:prstGeom prst="rect">
                      <a:avLst/>
                    </a:prstGeom>
                    <a:noFill/>
                    <a:ln>
                      <a:noFill/>
                      <a:prstDash/>
                    </a:ln>
                  </pic:spPr>
                </pic:pic>
              </a:graphicData>
            </a:graphic>
          </wp:inline>
        </w:drawing>
      </w:r>
    </w:p>
    <w:p w:rsidR="00971C3C" w:rsidRDefault="00971C3C" w14:paraId="576BA351" w14:textId="77777777">
      <w:pPr>
        <w:shd w:val="clear" w:color="auto" w:fill="auto"/>
        <w:spacing w:before="0" w:line="360" w:lineRule="auto"/>
        <w:jc w:val="left"/>
        <w:rPr>
          <w:rFonts w:ascii="Arial" w:hAnsi="Arial" w:eastAsia="Arial" w:cs="Arial"/>
          <w:b/>
          <w:bCs/>
          <w:color w:val="auto"/>
          <w:sz w:val="24"/>
          <w:szCs w:val="24"/>
        </w:rPr>
      </w:pPr>
    </w:p>
    <w:p w:rsidRPr="00971C3C" w:rsidR="00D35B1E" w:rsidRDefault="00E177FE" w14:paraId="6CA8C930" w14:textId="64B6E6A6">
      <w:pPr>
        <w:shd w:val="clear" w:color="auto" w:fill="auto"/>
        <w:spacing w:before="0" w:line="360" w:lineRule="auto"/>
        <w:jc w:val="left"/>
        <w:rPr>
          <w:rFonts w:ascii="Arial" w:hAnsi="Arial" w:eastAsia="Arial" w:cs="Arial"/>
          <w:b/>
          <w:bCs/>
          <w:color w:val="auto"/>
          <w:sz w:val="24"/>
          <w:szCs w:val="24"/>
        </w:rPr>
      </w:pPr>
      <w:r w:rsidRPr="00971C3C">
        <w:rPr>
          <w:rFonts w:ascii="Arial" w:hAnsi="Arial" w:eastAsia="Arial" w:cs="Arial"/>
          <w:b/>
          <w:bCs/>
          <w:color w:val="auto"/>
          <w:sz w:val="24"/>
          <w:szCs w:val="24"/>
        </w:rPr>
        <w:t>Obblighi connessi alla verifica del rispetto del principio DNSH</w:t>
      </w:r>
    </w:p>
    <w:p w:rsidR="00D35B1E" w:rsidP="00B076FF" w:rsidRDefault="00AD3088" w14:paraId="6CA8C931" w14:textId="78B94488">
      <w:pPr>
        <w:pBdr>
          <w:top w:val="nil"/>
          <w:left w:val="nil"/>
          <w:bottom w:val="nil"/>
          <w:right w:val="nil"/>
          <w:between w:val="nil"/>
        </w:pBdr>
        <w:shd w:val="clear" w:color="auto" w:fill="auto"/>
        <w:tabs>
          <w:tab w:val="left" w:pos="284"/>
        </w:tabs>
        <w:spacing w:before="0" w:line="360" w:lineRule="auto"/>
        <w:ind w:left="-135"/>
        <w:rPr>
          <w:rFonts w:ascii="Arial" w:hAnsi="Arial" w:eastAsia="Arial" w:cs="Arial"/>
          <w:color w:val="000000"/>
          <w:sz w:val="20"/>
          <w:szCs w:val="20"/>
        </w:rPr>
      </w:pPr>
      <w:r>
        <w:rPr>
          <w:rFonts w:ascii="Arial" w:hAnsi="Arial" w:eastAsia="Arial" w:cs="Arial"/>
          <w:color w:val="000000"/>
          <w:sz w:val="20"/>
          <w:szCs w:val="20"/>
        </w:rPr>
        <w:t>Con la presente procedura negoziata la</w:t>
      </w:r>
      <w:r w:rsidR="00E01097">
        <w:rPr>
          <w:rFonts w:ascii="Arial" w:hAnsi="Arial" w:eastAsia="Arial" w:cs="Arial"/>
          <w:color w:val="000000"/>
          <w:sz w:val="20"/>
          <w:szCs w:val="20"/>
        </w:rPr>
        <w:t xml:space="preserve"> Regione Emilia-Romagna intende rispettare e conformarsi, secondo quanto previsto nell’articolo 9, comma 4 del Regolamento (UE) 2021/1060, al principio </w:t>
      </w:r>
      <w:r w:rsidR="00E01097">
        <w:rPr>
          <w:rFonts w:ascii="Arial" w:hAnsi="Arial" w:eastAsia="Arial" w:cs="Arial"/>
          <w:b/>
          <w:bCs/>
          <w:color w:val="000000"/>
          <w:sz w:val="20"/>
          <w:szCs w:val="20"/>
        </w:rPr>
        <w:t>“non arrecare un danno significativo” (DNSH) agli obiettivi ambientali individuati nell’articolo 9 del Regolamento UE n. 852/2020</w:t>
      </w:r>
      <w:r w:rsidR="00E01097">
        <w:rPr>
          <w:rFonts w:ascii="Arial" w:hAnsi="Arial" w:eastAsia="Arial" w:cs="Arial"/>
          <w:color w:val="000000"/>
          <w:sz w:val="20"/>
          <w:szCs w:val="20"/>
        </w:rPr>
        <w:t>. Gli obiettivi individuati nel suddetto articolo sono i seguenti: la mitigazione dei cambiamenti climatici; l’adattamento ai cambiamenti climatici</w:t>
      </w:r>
      <w:r w:rsidR="00E177FE">
        <w:rPr>
          <w:rFonts w:ascii="Arial" w:hAnsi="Arial" w:eastAsia="Arial" w:cs="Arial"/>
          <w:color w:val="000000"/>
          <w:sz w:val="20"/>
          <w:szCs w:val="20"/>
        </w:rPr>
        <w:t>; l’uso sostenibile e la protezione delle acque e delle risorse marine; la transizione verso un’economia circolare; la prevenzione e la riduzione dell’inquinamento; la protezione e il ripristino della biodiversità e degli ecosistemi. Il principio DNSH, declinato sui sopra indicati sei obiettivi ambientali definiti nell’ambito del sistema di tassonomia delle attività ecosostenibili, ha lo scopo di valutare se una misura possa o meno arrecare un danno ai sei obiettivi ambientali individuati nell’accordo di Parigi (Green Deal europeo). In particolare, ai sensi dell’art. 17 del Regolamento UE n. 852/2020, un'attività economica arreca un danno significativo:</w:t>
      </w:r>
    </w:p>
    <w:p w:rsidR="00D35B1E" w:rsidP="00B076FF" w:rsidRDefault="00E177FE" w14:paraId="6CA8C932" w14:textId="77777777">
      <w:pPr>
        <w:numPr>
          <w:ilvl w:val="0"/>
          <w:numId w:val="2"/>
        </w:numPr>
        <w:shd w:val="clear" w:color="auto" w:fill="auto"/>
        <w:tabs>
          <w:tab w:val="left" w:pos="284"/>
        </w:tabs>
        <w:spacing w:before="0" w:line="360" w:lineRule="auto"/>
        <w:ind w:left="425"/>
        <w:rPr>
          <w:rFonts w:ascii="Arial" w:hAnsi="Arial" w:eastAsia="Arial" w:cs="Arial"/>
          <w:color w:val="000000"/>
          <w:sz w:val="20"/>
          <w:szCs w:val="20"/>
        </w:rPr>
      </w:pPr>
      <w:r>
        <w:rPr>
          <w:rFonts w:ascii="Arial" w:hAnsi="Arial" w:eastAsia="Arial" w:cs="Arial"/>
          <w:b/>
          <w:bCs/>
          <w:color w:val="000000"/>
          <w:sz w:val="20"/>
          <w:szCs w:val="20"/>
        </w:rPr>
        <w:t>alla mitigazione dei cambiamenti climatici (Ob.1)</w:t>
      </w:r>
      <w:r>
        <w:rPr>
          <w:rFonts w:ascii="Arial" w:hAnsi="Arial" w:eastAsia="Arial" w:cs="Arial"/>
          <w:color w:val="000000"/>
          <w:sz w:val="20"/>
          <w:szCs w:val="20"/>
        </w:rPr>
        <w:t>, se porta a significative emissioni di gas serra (GHG);</w:t>
      </w:r>
    </w:p>
    <w:p w:rsidR="00D35B1E" w:rsidP="00B076FF" w:rsidRDefault="00E177FE" w14:paraId="6CA8C933" w14:textId="77777777">
      <w:pPr>
        <w:numPr>
          <w:ilvl w:val="0"/>
          <w:numId w:val="2"/>
        </w:numPr>
        <w:pBdr>
          <w:top w:val="nil"/>
          <w:left w:val="nil"/>
          <w:bottom w:val="nil"/>
          <w:right w:val="nil"/>
          <w:between w:val="nil"/>
        </w:pBdr>
        <w:shd w:val="clear" w:color="auto" w:fill="auto"/>
        <w:tabs>
          <w:tab w:val="left" w:pos="284"/>
        </w:tabs>
        <w:spacing w:before="0" w:line="360" w:lineRule="auto"/>
        <w:ind w:left="425"/>
        <w:rPr>
          <w:rFonts w:ascii="Arial" w:hAnsi="Arial" w:eastAsia="Arial" w:cs="Arial"/>
          <w:color w:val="000000"/>
          <w:sz w:val="20"/>
          <w:szCs w:val="20"/>
          <w:lang w:val="it-IT"/>
        </w:rPr>
      </w:pPr>
      <w:r w:rsidRPr="0F9BE1C2">
        <w:rPr>
          <w:rFonts w:ascii="Arial" w:hAnsi="Arial" w:eastAsia="Arial" w:cs="Arial"/>
          <w:b/>
          <w:bCs/>
          <w:color w:val="000000" w:themeColor="text1"/>
          <w:sz w:val="20"/>
          <w:szCs w:val="20"/>
          <w:lang w:val="it-IT"/>
        </w:rPr>
        <w:t>all'adattamento ai cambiamenti climatici (</w:t>
      </w:r>
      <w:proofErr w:type="spellStart"/>
      <w:r w:rsidRPr="0F9BE1C2">
        <w:rPr>
          <w:rFonts w:ascii="Arial" w:hAnsi="Arial" w:eastAsia="Arial" w:cs="Arial"/>
          <w:b/>
          <w:bCs/>
          <w:color w:val="000000" w:themeColor="text1"/>
          <w:sz w:val="20"/>
          <w:szCs w:val="20"/>
          <w:lang w:val="it-IT"/>
        </w:rPr>
        <w:t>Ob</w:t>
      </w:r>
      <w:proofErr w:type="spellEnd"/>
      <w:r w:rsidRPr="0F9BE1C2">
        <w:rPr>
          <w:rFonts w:ascii="Arial" w:hAnsi="Arial" w:eastAsia="Arial" w:cs="Arial"/>
          <w:b/>
          <w:bCs/>
          <w:color w:val="000000" w:themeColor="text1"/>
          <w:sz w:val="20"/>
          <w:szCs w:val="20"/>
          <w:lang w:val="it-IT"/>
        </w:rPr>
        <w:t>. 2)</w:t>
      </w:r>
      <w:r w:rsidRPr="0F9BE1C2">
        <w:rPr>
          <w:rFonts w:ascii="Arial" w:hAnsi="Arial" w:eastAsia="Arial" w:cs="Arial"/>
          <w:color w:val="000000" w:themeColor="text1"/>
          <w:sz w:val="20"/>
          <w:szCs w:val="20"/>
          <w:lang w:val="it-IT"/>
        </w:rPr>
        <w:t>, se determina un maggiore impatto negativo del clima attuale e futuro, sull'attività stessa o sulle persone, sulla natura o sui beni;</w:t>
      </w:r>
    </w:p>
    <w:p w:rsidR="00D35B1E" w:rsidP="00B076FF" w:rsidRDefault="00E177FE" w14:paraId="6CA8C934" w14:textId="77777777">
      <w:pPr>
        <w:numPr>
          <w:ilvl w:val="0"/>
          <w:numId w:val="2"/>
        </w:numPr>
        <w:pBdr>
          <w:top w:val="nil"/>
          <w:left w:val="nil"/>
          <w:bottom w:val="nil"/>
          <w:right w:val="nil"/>
          <w:between w:val="nil"/>
        </w:pBdr>
        <w:shd w:val="clear" w:color="auto" w:fill="auto"/>
        <w:tabs>
          <w:tab w:val="left" w:pos="284"/>
        </w:tabs>
        <w:spacing w:before="0" w:line="360" w:lineRule="auto"/>
        <w:ind w:left="425"/>
        <w:rPr>
          <w:rFonts w:ascii="Arial" w:hAnsi="Arial" w:eastAsia="Arial" w:cs="Arial"/>
          <w:color w:val="000000"/>
          <w:sz w:val="20"/>
          <w:szCs w:val="20"/>
          <w:lang w:val="it-IT"/>
        </w:rPr>
      </w:pPr>
      <w:r w:rsidRPr="0F9BE1C2">
        <w:rPr>
          <w:rFonts w:ascii="Arial" w:hAnsi="Arial" w:eastAsia="Arial" w:cs="Arial"/>
          <w:b/>
          <w:bCs/>
          <w:color w:val="000000" w:themeColor="text1"/>
          <w:sz w:val="20"/>
          <w:szCs w:val="20"/>
          <w:lang w:val="it-IT"/>
        </w:rPr>
        <w:t>all'uso sostenibile o alla protezione delle risorse idriche e marine (</w:t>
      </w:r>
      <w:proofErr w:type="spellStart"/>
      <w:r w:rsidRPr="0F9BE1C2">
        <w:rPr>
          <w:rFonts w:ascii="Arial" w:hAnsi="Arial" w:eastAsia="Arial" w:cs="Arial"/>
          <w:b/>
          <w:bCs/>
          <w:color w:val="000000" w:themeColor="text1"/>
          <w:sz w:val="20"/>
          <w:szCs w:val="20"/>
          <w:lang w:val="it-IT"/>
        </w:rPr>
        <w:t>Ob</w:t>
      </w:r>
      <w:proofErr w:type="spellEnd"/>
      <w:r w:rsidRPr="0F9BE1C2">
        <w:rPr>
          <w:rFonts w:ascii="Arial" w:hAnsi="Arial" w:eastAsia="Arial" w:cs="Arial"/>
          <w:b/>
          <w:bCs/>
          <w:color w:val="000000" w:themeColor="text1"/>
          <w:sz w:val="20"/>
          <w:szCs w:val="20"/>
          <w:lang w:val="it-IT"/>
        </w:rPr>
        <w:t>. 3)</w:t>
      </w:r>
      <w:r w:rsidRPr="0F9BE1C2">
        <w:rPr>
          <w:rFonts w:ascii="Arial" w:hAnsi="Arial" w:eastAsia="Arial" w:cs="Arial"/>
          <w:color w:val="000000" w:themeColor="text1"/>
          <w:sz w:val="20"/>
          <w:szCs w:val="20"/>
          <w:lang w:val="it-IT"/>
        </w:rPr>
        <w:t>, se è dannosa per il buono stato dei corpi idrici (superficiali, sotterranei o marini) determinandone il loro deterioramento qualitativo o la riduzione del potenziale ecologico;</w:t>
      </w:r>
    </w:p>
    <w:p w:rsidR="00D35B1E" w:rsidP="00B076FF" w:rsidRDefault="00E177FE" w14:paraId="6CA8C935" w14:textId="77777777">
      <w:pPr>
        <w:numPr>
          <w:ilvl w:val="0"/>
          <w:numId w:val="2"/>
        </w:numPr>
        <w:pBdr>
          <w:top w:val="nil"/>
          <w:left w:val="nil"/>
          <w:bottom w:val="nil"/>
          <w:right w:val="nil"/>
          <w:between w:val="nil"/>
        </w:pBdr>
        <w:shd w:val="clear" w:color="auto" w:fill="auto"/>
        <w:tabs>
          <w:tab w:val="left" w:pos="284"/>
        </w:tabs>
        <w:spacing w:before="0" w:line="360" w:lineRule="auto"/>
        <w:ind w:left="425"/>
        <w:rPr>
          <w:rFonts w:ascii="Arial" w:hAnsi="Arial" w:eastAsia="Arial" w:cs="Arial"/>
          <w:color w:val="000000"/>
          <w:sz w:val="20"/>
          <w:szCs w:val="20"/>
          <w:lang w:val="it-IT"/>
        </w:rPr>
      </w:pPr>
      <w:r w:rsidRPr="0F9BE1C2">
        <w:rPr>
          <w:rFonts w:ascii="Arial" w:hAnsi="Arial" w:eastAsia="Arial" w:cs="Arial"/>
          <w:b/>
          <w:bCs/>
          <w:color w:val="000000" w:themeColor="text1"/>
          <w:sz w:val="20"/>
          <w:szCs w:val="20"/>
          <w:lang w:val="it-IT"/>
        </w:rPr>
        <w:t>all'economia circolare, inclusa la prevenzione, il riutilizzo ed il riciclaggio dei rifiuti (</w:t>
      </w:r>
      <w:proofErr w:type="spellStart"/>
      <w:r w:rsidRPr="0F9BE1C2">
        <w:rPr>
          <w:rFonts w:ascii="Arial" w:hAnsi="Arial" w:eastAsia="Arial" w:cs="Arial"/>
          <w:b/>
          <w:bCs/>
          <w:color w:val="000000" w:themeColor="text1"/>
          <w:sz w:val="20"/>
          <w:szCs w:val="20"/>
          <w:lang w:val="it-IT"/>
        </w:rPr>
        <w:t>Ob</w:t>
      </w:r>
      <w:proofErr w:type="spellEnd"/>
      <w:r w:rsidRPr="0F9BE1C2">
        <w:rPr>
          <w:rFonts w:ascii="Arial" w:hAnsi="Arial" w:eastAsia="Arial" w:cs="Arial"/>
          <w:b/>
          <w:bCs/>
          <w:color w:val="000000" w:themeColor="text1"/>
          <w:sz w:val="20"/>
          <w:szCs w:val="20"/>
          <w:lang w:val="it-IT"/>
        </w:rPr>
        <w:t>. 4)</w:t>
      </w:r>
      <w:r w:rsidRPr="0F9BE1C2">
        <w:rPr>
          <w:rFonts w:ascii="Arial" w:hAnsi="Arial" w:eastAsia="Arial" w:cs="Arial"/>
          <w:color w:val="000000" w:themeColor="text1"/>
          <w:sz w:val="20"/>
          <w:szCs w:val="20"/>
          <w:lang w:val="it-IT"/>
        </w:rPr>
        <w:t>, se porta a significative inefficienze nell'utilizzo di materiali recuperati o riciclati, ad incrementi nell'uso diretto o indiretto di risorse naturali, all’incremento significativo di rifiuti, al loro incenerimento o smaltimento, causando danni ambientali significativi a lungo termine;</w:t>
      </w:r>
    </w:p>
    <w:p w:rsidR="00D35B1E" w:rsidP="00B076FF" w:rsidRDefault="00E177FE" w14:paraId="6CA8C936" w14:textId="77777777">
      <w:pPr>
        <w:numPr>
          <w:ilvl w:val="0"/>
          <w:numId w:val="2"/>
        </w:numPr>
        <w:pBdr>
          <w:top w:val="nil"/>
          <w:left w:val="nil"/>
          <w:bottom w:val="nil"/>
          <w:right w:val="nil"/>
          <w:between w:val="nil"/>
        </w:pBdr>
        <w:shd w:val="clear" w:color="auto" w:fill="auto"/>
        <w:tabs>
          <w:tab w:val="left" w:pos="284"/>
        </w:tabs>
        <w:spacing w:before="0" w:line="360" w:lineRule="auto"/>
        <w:ind w:left="425"/>
        <w:rPr>
          <w:rFonts w:ascii="Arial" w:hAnsi="Arial" w:eastAsia="Arial" w:cs="Arial"/>
          <w:color w:val="000000"/>
          <w:sz w:val="20"/>
          <w:szCs w:val="20"/>
          <w:lang w:val="it-IT"/>
        </w:rPr>
      </w:pPr>
      <w:r w:rsidRPr="0F9BE1C2">
        <w:rPr>
          <w:rFonts w:ascii="Arial" w:hAnsi="Arial" w:eastAsia="Arial" w:cs="Arial"/>
          <w:b/>
          <w:bCs/>
          <w:color w:val="000000" w:themeColor="text1"/>
          <w:sz w:val="20"/>
          <w:szCs w:val="20"/>
          <w:lang w:val="it-IT"/>
        </w:rPr>
        <w:t>alla prevenzione e riduzione dell'inquinamento (</w:t>
      </w:r>
      <w:proofErr w:type="spellStart"/>
      <w:r w:rsidRPr="0F9BE1C2">
        <w:rPr>
          <w:rFonts w:ascii="Arial" w:hAnsi="Arial" w:eastAsia="Arial" w:cs="Arial"/>
          <w:b/>
          <w:bCs/>
          <w:color w:val="000000" w:themeColor="text1"/>
          <w:sz w:val="20"/>
          <w:szCs w:val="20"/>
          <w:lang w:val="it-IT"/>
        </w:rPr>
        <w:t>Ob</w:t>
      </w:r>
      <w:proofErr w:type="spellEnd"/>
      <w:r w:rsidRPr="0F9BE1C2">
        <w:rPr>
          <w:rFonts w:ascii="Arial" w:hAnsi="Arial" w:eastAsia="Arial" w:cs="Arial"/>
          <w:b/>
          <w:bCs/>
          <w:color w:val="000000" w:themeColor="text1"/>
          <w:sz w:val="20"/>
          <w:szCs w:val="20"/>
          <w:lang w:val="it-IT"/>
        </w:rPr>
        <w:t>. 5)</w:t>
      </w:r>
      <w:r w:rsidRPr="0F9BE1C2">
        <w:rPr>
          <w:rFonts w:ascii="Arial" w:hAnsi="Arial" w:eastAsia="Arial" w:cs="Arial"/>
          <w:color w:val="000000" w:themeColor="text1"/>
          <w:sz w:val="20"/>
          <w:szCs w:val="20"/>
          <w:lang w:val="it-IT"/>
        </w:rPr>
        <w:t>, se determina un aumento delle emissioni di inquinanti nell'aria, nell'acqua o nel suolo;</w:t>
      </w:r>
    </w:p>
    <w:p w:rsidR="00D35B1E" w:rsidP="00B076FF" w:rsidRDefault="00E177FE" w14:paraId="6CA8C937" w14:textId="77777777">
      <w:pPr>
        <w:numPr>
          <w:ilvl w:val="0"/>
          <w:numId w:val="2"/>
        </w:numPr>
        <w:pBdr>
          <w:top w:val="nil"/>
          <w:left w:val="nil"/>
          <w:bottom w:val="nil"/>
          <w:right w:val="nil"/>
          <w:between w:val="nil"/>
        </w:pBdr>
        <w:shd w:val="clear" w:color="auto" w:fill="auto"/>
        <w:tabs>
          <w:tab w:val="left" w:pos="284"/>
        </w:tabs>
        <w:spacing w:before="0" w:line="360" w:lineRule="auto"/>
        <w:ind w:left="420"/>
        <w:rPr>
          <w:rFonts w:ascii="Arial" w:hAnsi="Arial" w:eastAsia="Arial" w:cs="Arial"/>
          <w:color w:val="000000"/>
          <w:sz w:val="20"/>
          <w:szCs w:val="20"/>
          <w:lang w:val="it-IT"/>
        </w:rPr>
      </w:pPr>
      <w:r w:rsidRPr="0F9BE1C2">
        <w:rPr>
          <w:rFonts w:ascii="Arial" w:hAnsi="Arial" w:eastAsia="Arial" w:cs="Arial"/>
          <w:b/>
          <w:bCs/>
          <w:color w:val="000000" w:themeColor="text1"/>
          <w:sz w:val="20"/>
          <w:szCs w:val="20"/>
          <w:lang w:val="it-IT"/>
        </w:rPr>
        <w:t>alla protezione e al ripristino di biodiversità e degli ecosistemi (</w:t>
      </w:r>
      <w:proofErr w:type="spellStart"/>
      <w:r w:rsidRPr="0F9BE1C2">
        <w:rPr>
          <w:rFonts w:ascii="Arial" w:hAnsi="Arial" w:eastAsia="Arial" w:cs="Arial"/>
          <w:b/>
          <w:bCs/>
          <w:color w:val="000000" w:themeColor="text1"/>
          <w:sz w:val="20"/>
          <w:szCs w:val="20"/>
          <w:lang w:val="it-IT"/>
        </w:rPr>
        <w:t>Ob</w:t>
      </w:r>
      <w:proofErr w:type="spellEnd"/>
      <w:r w:rsidRPr="0F9BE1C2">
        <w:rPr>
          <w:rFonts w:ascii="Arial" w:hAnsi="Arial" w:eastAsia="Arial" w:cs="Arial"/>
          <w:b/>
          <w:bCs/>
          <w:color w:val="000000" w:themeColor="text1"/>
          <w:sz w:val="20"/>
          <w:szCs w:val="20"/>
          <w:lang w:val="it-IT"/>
        </w:rPr>
        <w:t>. 6),</w:t>
      </w:r>
      <w:r w:rsidRPr="0F9BE1C2">
        <w:rPr>
          <w:rFonts w:ascii="Arial" w:hAnsi="Arial" w:eastAsia="Arial" w:cs="Arial"/>
          <w:color w:val="000000" w:themeColor="text1"/>
          <w:sz w:val="20"/>
          <w:szCs w:val="20"/>
          <w:lang w:val="it-IT"/>
        </w:rPr>
        <w:t xml:space="preserve"> se è dannosa per le buone condizioni e resilienza degli ecosistemi o per lo stato di conservazione degli habitat e delle specie, comprese quelle di interesse per l'Unione europea.</w:t>
      </w:r>
    </w:p>
    <w:p w:rsidR="00D35B1E" w:rsidP="00B076FF" w:rsidRDefault="00D35B1E" w14:paraId="6CA8C938" w14:textId="77777777">
      <w:pPr>
        <w:pBdr>
          <w:top w:val="nil"/>
          <w:left w:val="nil"/>
          <w:bottom w:val="nil"/>
          <w:right w:val="nil"/>
          <w:between w:val="nil"/>
        </w:pBdr>
        <w:shd w:val="clear" w:color="auto" w:fill="auto"/>
        <w:tabs>
          <w:tab w:val="left" w:pos="284"/>
        </w:tabs>
        <w:spacing w:before="0" w:line="360" w:lineRule="auto"/>
        <w:ind w:left="-141"/>
        <w:rPr>
          <w:rFonts w:ascii="Arial" w:hAnsi="Arial" w:eastAsia="Arial" w:cs="Arial"/>
          <w:color w:val="000000"/>
          <w:sz w:val="20"/>
          <w:szCs w:val="20"/>
        </w:rPr>
      </w:pPr>
    </w:p>
    <w:p w:rsidR="00D35B1E" w:rsidP="00B076FF" w:rsidRDefault="008F383E" w14:paraId="6CA8C939" w14:textId="4288C06D">
      <w:pPr>
        <w:pBdr>
          <w:top w:val="nil"/>
          <w:left w:val="nil"/>
          <w:bottom w:val="nil"/>
          <w:right w:val="nil"/>
          <w:between w:val="nil"/>
        </w:pBdr>
        <w:shd w:val="clear" w:color="auto" w:fill="auto"/>
        <w:tabs>
          <w:tab w:val="left" w:pos="284"/>
        </w:tabs>
        <w:spacing w:before="0" w:line="360" w:lineRule="auto"/>
        <w:ind w:left="-141"/>
        <w:rPr>
          <w:rFonts w:ascii="Arial" w:hAnsi="Arial" w:eastAsia="Arial" w:cs="Arial"/>
          <w:color w:val="000000"/>
          <w:sz w:val="20"/>
          <w:szCs w:val="20"/>
        </w:rPr>
      </w:pPr>
      <w:r>
        <w:rPr>
          <w:rFonts w:ascii="Arial" w:hAnsi="Arial" w:eastAsia="Arial" w:cs="Arial"/>
          <w:color w:val="000000"/>
          <w:sz w:val="20"/>
          <w:szCs w:val="20"/>
        </w:rPr>
        <w:t>La procedura negoziata</w:t>
      </w:r>
      <w:r w:rsidR="00E177FE">
        <w:rPr>
          <w:rFonts w:ascii="Arial" w:hAnsi="Arial" w:eastAsia="Arial" w:cs="Arial"/>
          <w:color w:val="000000"/>
          <w:sz w:val="20"/>
          <w:szCs w:val="20"/>
        </w:rPr>
        <w:t xml:space="preserve">, nel dare attuazione alla </w:t>
      </w:r>
      <w:r w:rsidR="00E177FE">
        <w:rPr>
          <w:rFonts w:ascii="Arial" w:hAnsi="Arial" w:eastAsia="Arial" w:cs="Arial"/>
          <w:i/>
          <w:iCs/>
          <w:color w:val="000000"/>
          <w:sz w:val="20"/>
          <w:szCs w:val="20"/>
        </w:rPr>
        <w:t>Priorità 6-Housing Sociale Pubblico</w:t>
      </w:r>
      <w:r w:rsidR="00E177FE">
        <w:rPr>
          <w:rFonts w:ascii="Arial" w:hAnsi="Arial" w:eastAsia="Arial" w:cs="Arial"/>
          <w:color w:val="000000"/>
          <w:sz w:val="20"/>
          <w:szCs w:val="20"/>
        </w:rPr>
        <w:t xml:space="preserve"> e all’obiettivo </w:t>
      </w:r>
      <w:r w:rsidRPr="00BF475D" w:rsidR="00E177FE">
        <w:rPr>
          <w:rFonts w:ascii="Arial" w:hAnsi="Arial" w:eastAsia="Arial" w:cs="Arial"/>
          <w:color w:val="000000"/>
          <w:sz w:val="20"/>
          <w:szCs w:val="20"/>
        </w:rPr>
        <w:t xml:space="preserve">specifico </w:t>
      </w:r>
      <w:r w:rsidRPr="00BF475D" w:rsidR="00E177FE">
        <w:rPr>
          <w:rFonts w:ascii="Arial" w:hAnsi="Arial" w:eastAsia="Arial" w:cs="Arial"/>
          <w:i/>
          <w:iCs/>
          <w:color w:val="000000"/>
          <w:sz w:val="20"/>
          <w:szCs w:val="20"/>
        </w:rPr>
        <w:t>RSO2.11-Promuovere l’accesso ad alloggi sostenibili e a prezzi accessibili</w:t>
      </w:r>
      <w:r w:rsidRPr="00BF475D" w:rsidR="00E177FE">
        <w:rPr>
          <w:rFonts w:ascii="Arial" w:hAnsi="Arial" w:eastAsia="Arial" w:cs="Arial"/>
          <w:color w:val="000000"/>
          <w:sz w:val="20"/>
          <w:szCs w:val="20"/>
        </w:rPr>
        <w:t xml:space="preserve">, intende sostenere </w:t>
      </w:r>
      <w:r w:rsidR="00BF475D">
        <w:rPr>
          <w:rFonts w:ascii="Arial" w:hAnsi="Arial" w:eastAsia="Arial" w:cs="Arial"/>
          <w:color w:val="000000"/>
          <w:sz w:val="20"/>
          <w:szCs w:val="20"/>
        </w:rPr>
        <w:t>i</w:t>
      </w:r>
      <w:r w:rsidRPr="00BF475D" w:rsidR="00BF475D">
        <w:rPr>
          <w:rFonts w:ascii="Arial" w:hAnsi="Arial" w:eastAsia="Arial" w:cs="Arial"/>
          <w:color w:val="000000"/>
          <w:sz w:val="20"/>
          <w:szCs w:val="20"/>
        </w:rPr>
        <w:t>l recupero e la rigenerazione</w:t>
      </w:r>
      <w:r w:rsidRPr="00BF475D" w:rsidR="00E177FE">
        <w:rPr>
          <w:rFonts w:ascii="Arial" w:hAnsi="Arial" w:eastAsia="Arial" w:cs="Arial"/>
          <w:color w:val="000000"/>
          <w:sz w:val="20"/>
          <w:szCs w:val="20"/>
        </w:rPr>
        <w:t xml:space="preserve"> del patrimonio edilizio anche ai fini del raggiungimento degli obiettivi di risparmio energetico, uso razionale dell’energia, valorizzazione delle fonti rinnovabili</w:t>
      </w:r>
      <w:r w:rsidR="00B076FF">
        <w:rPr>
          <w:rFonts w:ascii="Arial" w:hAnsi="Arial" w:eastAsia="Arial" w:cs="Arial"/>
          <w:color w:val="000000"/>
          <w:sz w:val="20"/>
          <w:szCs w:val="20"/>
        </w:rPr>
        <w:t xml:space="preserve"> e</w:t>
      </w:r>
      <w:r w:rsidRPr="00BF475D" w:rsidR="00E177FE">
        <w:rPr>
          <w:rFonts w:ascii="Arial" w:hAnsi="Arial" w:eastAsia="Arial" w:cs="Arial"/>
          <w:color w:val="000000"/>
          <w:sz w:val="20"/>
          <w:szCs w:val="20"/>
        </w:rPr>
        <w:t xml:space="preserve"> riduzione delle emissioni di gas serra.</w:t>
      </w:r>
    </w:p>
    <w:p w:rsidR="00D35B1E" w:rsidP="00B076FF" w:rsidRDefault="00E177FE" w14:paraId="6CA8C93A" w14:textId="77777777">
      <w:pPr>
        <w:pBdr>
          <w:top w:val="nil"/>
          <w:left w:val="nil"/>
          <w:bottom w:val="nil"/>
          <w:right w:val="nil"/>
          <w:between w:val="nil"/>
        </w:pBdr>
        <w:shd w:val="clear" w:color="auto" w:fill="auto"/>
        <w:tabs>
          <w:tab w:val="left" w:pos="284"/>
        </w:tabs>
        <w:spacing w:before="0" w:line="360" w:lineRule="auto"/>
        <w:ind w:left="-141"/>
        <w:rPr>
          <w:rFonts w:ascii="Arial" w:hAnsi="Arial" w:eastAsia="Arial" w:cs="Arial"/>
          <w:color w:val="000000"/>
          <w:sz w:val="20"/>
          <w:szCs w:val="20"/>
        </w:rPr>
      </w:pPr>
      <w:r>
        <w:rPr>
          <w:rFonts w:ascii="Arial" w:hAnsi="Arial" w:eastAsia="Arial" w:cs="Arial"/>
          <w:color w:val="000000"/>
          <w:sz w:val="20"/>
          <w:szCs w:val="20"/>
        </w:rPr>
        <w:t xml:space="preserve">Al fine di garantire della misura in esame la conformità attuativa al principio DNSH, si ritiene che siano potenzialmente interferiti dalle operazioni finanziabili i </w:t>
      </w:r>
      <w:r>
        <w:rPr>
          <w:rFonts w:ascii="Arial" w:hAnsi="Arial" w:eastAsia="Arial" w:cs="Arial"/>
          <w:b/>
          <w:bCs/>
          <w:color w:val="000000"/>
          <w:sz w:val="20"/>
          <w:szCs w:val="20"/>
        </w:rPr>
        <w:t>seguenti obiettivi ambientali:</w:t>
      </w:r>
    </w:p>
    <w:p w:rsidR="00D35B1E" w:rsidP="00B076FF" w:rsidRDefault="00E177FE" w14:paraId="6CA8C93B" w14:textId="77777777">
      <w:pPr>
        <w:widowControl w:val="0"/>
        <w:numPr>
          <w:ilvl w:val="0"/>
          <w:numId w:val="1"/>
        </w:numPr>
        <w:shd w:val="clear" w:color="auto" w:fill="auto"/>
        <w:spacing w:before="0" w:line="360" w:lineRule="auto"/>
        <w:rPr>
          <w:rFonts w:ascii="Arial" w:hAnsi="Arial" w:eastAsia="Arial" w:cs="Arial"/>
          <w:color w:val="000000"/>
          <w:sz w:val="20"/>
          <w:szCs w:val="20"/>
        </w:rPr>
      </w:pPr>
      <w:r>
        <w:rPr>
          <w:rFonts w:ascii="Arial" w:hAnsi="Arial" w:eastAsia="Arial" w:cs="Arial"/>
          <w:color w:val="000000"/>
          <w:sz w:val="20"/>
          <w:szCs w:val="20"/>
        </w:rPr>
        <w:t xml:space="preserve">la mitigazione dei cambiamenti climatici, </w:t>
      </w:r>
    </w:p>
    <w:p w:rsidR="00D35B1E" w:rsidP="00B076FF" w:rsidRDefault="00E177FE" w14:paraId="6CA8C93C" w14:textId="10A5EB6C">
      <w:pPr>
        <w:widowControl w:val="0"/>
        <w:numPr>
          <w:ilvl w:val="0"/>
          <w:numId w:val="1"/>
        </w:numPr>
        <w:shd w:val="clear" w:color="auto" w:fill="auto"/>
        <w:spacing w:before="0" w:line="360" w:lineRule="auto"/>
        <w:rPr>
          <w:rFonts w:ascii="Arial" w:hAnsi="Arial" w:eastAsia="Arial" w:cs="Arial"/>
          <w:color w:val="000000"/>
          <w:sz w:val="20"/>
          <w:szCs w:val="20"/>
        </w:rPr>
      </w:pPr>
      <w:r>
        <w:rPr>
          <w:rFonts w:ascii="Arial" w:hAnsi="Arial" w:eastAsia="Arial" w:cs="Arial"/>
          <w:color w:val="000000"/>
          <w:sz w:val="20"/>
          <w:szCs w:val="20"/>
        </w:rPr>
        <w:t>l'economia circolare</w:t>
      </w:r>
    </w:p>
    <w:p w:rsidR="00D35B1E" w:rsidP="5D65DF78" w:rsidRDefault="00D35B1E" w14:paraId="6CA8C93D" w14:textId="0BB213D7">
      <w:pPr>
        <w:widowControl w:val="0"/>
        <w:shd w:val="clear" w:color="auto" w:fill="auto"/>
        <w:spacing w:before="0" w:line="360" w:lineRule="auto"/>
        <w:rPr>
          <w:rFonts w:ascii="Arial" w:hAnsi="Arial" w:eastAsia="Arial" w:cs="Arial"/>
          <w:color w:val="000000"/>
          <w:sz w:val="20"/>
          <w:szCs w:val="20"/>
        </w:rPr>
      </w:pPr>
      <w:r>
        <w:br/>
      </w:r>
    </w:p>
    <w:p w:rsidR="00D35B1E" w:rsidP="00B076FF" w:rsidRDefault="00E177FE" w14:paraId="6CA8C93F" w14:textId="77777777">
      <w:pPr>
        <w:pBdr>
          <w:top w:val="nil"/>
          <w:left w:val="nil"/>
          <w:bottom w:val="nil"/>
          <w:right w:val="nil"/>
          <w:between w:val="nil"/>
        </w:pBdr>
        <w:shd w:val="clear" w:color="auto" w:fill="auto"/>
        <w:tabs>
          <w:tab w:val="left" w:pos="284"/>
        </w:tabs>
        <w:spacing w:before="0" w:line="360" w:lineRule="auto"/>
        <w:rPr>
          <w:rFonts w:ascii="Arial" w:hAnsi="Arial" w:eastAsia="Arial" w:cs="Arial"/>
          <w:b/>
          <w:bCs/>
          <w:color w:val="000000"/>
          <w:sz w:val="24"/>
          <w:szCs w:val="24"/>
          <w:u w:val="single"/>
        </w:rPr>
      </w:pPr>
      <w:r>
        <w:rPr>
          <w:rFonts w:ascii="Arial" w:hAnsi="Arial" w:eastAsia="Arial" w:cs="Arial"/>
          <w:b/>
          <w:bCs/>
          <w:color w:val="000000"/>
          <w:sz w:val="24"/>
          <w:szCs w:val="24"/>
          <w:u w:val="single"/>
        </w:rPr>
        <w:t>Presentazione della domanda</w:t>
      </w:r>
    </w:p>
    <w:p w:rsidR="00D35B1E" w:rsidP="5D65DF78" w:rsidRDefault="00E177FE" w14:paraId="6CA8C940" w14:textId="77200827">
      <w:pPr>
        <w:pStyle w:val="Normale"/>
        <w:widowControl w:val="0"/>
        <w:shd w:val="clear" w:color="auto" w:fill="auto"/>
        <w:spacing w:before="0" w:line="360" w:lineRule="auto"/>
        <w:rPr>
          <w:rFonts w:ascii="Arial" w:hAnsi="Arial" w:eastAsia="Arial" w:cs="Arial"/>
          <w:color w:val="000000"/>
          <w:sz w:val="20"/>
          <w:szCs w:val="20"/>
          <w:lang w:val="it-IT"/>
        </w:rPr>
      </w:pPr>
      <w:r w:rsidRPr="5D65DF78" w:rsidR="00E177FE">
        <w:rPr>
          <w:rFonts w:ascii="Arial" w:hAnsi="Arial" w:eastAsia="Arial" w:cs="Arial"/>
          <w:color w:val="000000" w:themeColor="text1" w:themeTint="FF" w:themeShade="FF"/>
          <w:sz w:val="20"/>
          <w:szCs w:val="20"/>
          <w:lang w:val="it-IT"/>
        </w:rPr>
        <w:t>Per ogni progetto dovrà essere allegata</w:t>
      </w:r>
      <w:r w:rsidRPr="5D65DF78" w:rsidR="12C88210">
        <w:rPr>
          <w:rFonts w:ascii="Arial" w:hAnsi="Arial" w:eastAsia="Arial" w:cs="Arial"/>
          <w:color w:val="000000" w:themeColor="text1" w:themeTint="FF" w:themeShade="FF"/>
          <w:sz w:val="20"/>
          <w:szCs w:val="20"/>
          <w:lang w:val="it-IT"/>
        </w:rPr>
        <w:t>,</w:t>
      </w:r>
      <w:r w:rsidRPr="5D65DF78" w:rsidR="00E177FE">
        <w:rPr>
          <w:rFonts w:ascii="Arial" w:hAnsi="Arial" w:eastAsia="Arial" w:cs="Arial"/>
          <w:color w:val="000000" w:themeColor="text1" w:themeTint="FF" w:themeShade="FF"/>
          <w:sz w:val="20"/>
          <w:szCs w:val="20"/>
          <w:lang w:val="it-IT"/>
        </w:rPr>
        <w:t xml:space="preserve"> </w:t>
      </w:r>
      <w:r w:rsidRPr="5D65DF78" w:rsidR="31786399">
        <w:rPr>
          <w:rFonts w:ascii="Arial" w:hAnsi="Arial" w:eastAsia="Arial" w:cs="Arial"/>
          <w:b w:val="0"/>
          <w:bCs w:val="0"/>
          <w:color w:val="000000" w:themeColor="text1" w:themeTint="FF" w:themeShade="FF"/>
          <w:sz w:val="20"/>
          <w:szCs w:val="20"/>
          <w:lang w:val="it-IT"/>
        </w:rPr>
        <w:t xml:space="preserve">in relazione </w:t>
      </w:r>
      <w:r w:rsidRPr="5D65DF78" w:rsidR="31786399">
        <w:rPr>
          <w:rFonts w:ascii="Arial" w:hAnsi="Arial" w:eastAsia="Arial" w:cs="Arial"/>
          <w:b w:val="0"/>
          <w:bCs w:val="0"/>
          <w:color w:val="000000" w:themeColor="text1" w:themeTint="FF" w:themeShade="FF"/>
          <w:sz w:val="20"/>
          <w:szCs w:val="20"/>
          <w:lang w:val="it-IT"/>
        </w:rPr>
        <w:t xml:space="preserve">a </w:t>
      </w:r>
      <w:r w:rsidRPr="5D65DF78" w:rsidR="2F373FF3">
        <w:rPr>
          <w:rFonts w:ascii="Arial" w:hAnsi="Arial" w:eastAsia="Arial" w:cs="Arial"/>
          <w:b w:val="0"/>
          <w:bCs w:val="0"/>
          <w:color w:val="000000" w:themeColor="text1" w:themeTint="FF" w:themeShade="FF"/>
          <w:sz w:val="20"/>
          <w:szCs w:val="20"/>
          <w:lang w:val="it-IT"/>
        </w:rPr>
        <w:t xml:space="preserve"> ciascun</w:t>
      </w:r>
      <w:r w:rsidRPr="5D65DF78" w:rsidR="2F373FF3">
        <w:rPr>
          <w:rFonts w:ascii="Arial" w:hAnsi="Arial" w:eastAsia="Arial" w:cs="Arial"/>
          <w:b w:val="0"/>
          <w:bCs w:val="0"/>
          <w:color w:val="000000" w:themeColor="text1" w:themeTint="FF" w:themeShade="FF"/>
          <w:sz w:val="20"/>
          <w:szCs w:val="20"/>
          <w:lang w:val="it-IT"/>
        </w:rPr>
        <w:t xml:space="preserve"> intervento,</w:t>
      </w:r>
      <w:r w:rsidRPr="5D65DF78" w:rsidR="2F373FF3">
        <w:rPr>
          <w:rFonts w:ascii="Arial" w:hAnsi="Arial" w:eastAsia="Arial" w:cs="Arial"/>
          <w:color w:val="000000" w:themeColor="text1" w:themeTint="FF" w:themeShade="FF"/>
          <w:sz w:val="20"/>
          <w:szCs w:val="20"/>
          <w:lang w:val="it-IT"/>
        </w:rPr>
        <w:t xml:space="preserve"> </w:t>
      </w:r>
      <w:r w:rsidRPr="5D65DF78" w:rsidR="00E177FE">
        <w:rPr>
          <w:rFonts w:ascii="Arial" w:hAnsi="Arial" w:eastAsia="Arial" w:cs="Arial"/>
          <w:color w:val="000000" w:themeColor="text1" w:themeTint="FF" w:themeShade="FF"/>
          <w:sz w:val="20"/>
          <w:szCs w:val="20"/>
          <w:lang w:val="it-IT"/>
        </w:rPr>
        <w:t>la modulistica compilata secondo il modello predisposto dalla Regione (</w:t>
      </w:r>
      <w:r w:rsidRPr="5D65DF78" w:rsidR="00E177FE">
        <w:rPr>
          <w:rFonts w:ascii="Arial" w:hAnsi="Arial" w:eastAsia="Arial" w:cs="Arial"/>
          <w:b w:val="1"/>
          <w:bCs w:val="1"/>
          <w:color w:val="000000" w:themeColor="text1" w:themeTint="FF" w:themeShade="FF"/>
          <w:sz w:val="20"/>
          <w:szCs w:val="20"/>
          <w:lang w:val="it-IT"/>
        </w:rPr>
        <w:t>Scheda di Autovalutazione DNSH)</w:t>
      </w:r>
      <w:r w:rsidRPr="5D65DF78" w:rsidR="3E82F9D8">
        <w:rPr>
          <w:rFonts w:ascii="Arial" w:hAnsi="Arial" w:eastAsia="Arial" w:cs="Arial"/>
          <w:b w:val="1"/>
          <w:bCs w:val="1"/>
          <w:color w:val="000000" w:themeColor="text1" w:themeTint="FF" w:themeShade="FF"/>
          <w:sz w:val="20"/>
          <w:szCs w:val="20"/>
          <w:lang w:val="it-IT"/>
        </w:rPr>
        <w:t xml:space="preserve"> </w:t>
      </w:r>
      <w:r w:rsidRPr="5D65DF78" w:rsidR="46EE781C">
        <w:rPr>
          <w:rFonts w:ascii="Arial" w:hAnsi="Arial" w:eastAsia="Arial" w:cs="Arial"/>
          <w:b w:val="0"/>
          <w:bCs w:val="0"/>
          <w:color w:val="000000" w:themeColor="text1" w:themeTint="FF" w:themeShade="FF"/>
          <w:sz w:val="20"/>
          <w:szCs w:val="20"/>
          <w:lang w:val="it-IT"/>
        </w:rPr>
        <w:t xml:space="preserve">e </w:t>
      </w:r>
      <w:r w:rsidRPr="5D65DF78" w:rsidR="3E82F9D8">
        <w:rPr>
          <w:rFonts w:ascii="Arial" w:hAnsi="Arial" w:eastAsia="Arial" w:cs="Arial"/>
          <w:b w:val="0"/>
          <w:bCs w:val="0"/>
          <w:color w:val="000000" w:themeColor="text1" w:themeTint="FF" w:themeShade="FF"/>
          <w:sz w:val="20"/>
          <w:szCs w:val="20"/>
          <w:lang w:val="it-IT"/>
        </w:rPr>
        <w:t>quanto previsto dalle successive schede.</w:t>
      </w:r>
      <w:r w:rsidRPr="5D65DF78" w:rsidR="3E82F9D8">
        <w:rPr>
          <w:rFonts w:ascii="Arial" w:hAnsi="Arial" w:eastAsia="Arial" w:cs="Arial"/>
          <w:b w:val="1"/>
          <w:bCs w:val="1"/>
          <w:color w:val="000000" w:themeColor="text1" w:themeTint="FF" w:themeShade="FF"/>
          <w:sz w:val="20"/>
          <w:szCs w:val="20"/>
          <w:lang w:val="it-IT"/>
        </w:rPr>
        <w:t xml:space="preserve"> </w:t>
      </w:r>
      <w:r w:rsidRPr="5D65DF78" w:rsidR="00E177FE">
        <w:rPr>
          <w:rFonts w:ascii="Arial" w:hAnsi="Arial" w:eastAsia="Arial" w:cs="Arial"/>
          <w:color w:val="000000" w:themeColor="text1" w:themeTint="FF" w:themeShade="FF"/>
          <w:sz w:val="20"/>
          <w:szCs w:val="20"/>
          <w:lang w:val="it-IT"/>
        </w:rPr>
        <w:t xml:space="preserve"> Tale scheda contiene la classificazione delle spese, ai fini della conformità al principio DNSH, sulla base della metodologia del Programma PR FESR 2021-2027 e delle specifiche schede tipologiche predisposte per </w:t>
      </w:r>
      <w:r w:rsidRPr="5D65DF78" w:rsidR="00B076FF">
        <w:rPr>
          <w:rFonts w:ascii="Arial" w:hAnsi="Arial" w:eastAsia="Arial" w:cs="Arial"/>
          <w:color w:val="000000" w:themeColor="text1" w:themeTint="FF" w:themeShade="FF"/>
          <w:sz w:val="20"/>
          <w:szCs w:val="20"/>
          <w:lang w:val="it-IT"/>
        </w:rPr>
        <w:t>la seguente procedura negoziata</w:t>
      </w:r>
      <w:r w:rsidRPr="5D65DF78" w:rsidR="00E177FE">
        <w:rPr>
          <w:rFonts w:ascii="Arial" w:hAnsi="Arial" w:eastAsia="Arial" w:cs="Arial"/>
          <w:color w:val="000000" w:themeColor="text1" w:themeTint="FF" w:themeShade="FF"/>
          <w:sz w:val="20"/>
          <w:szCs w:val="20"/>
          <w:lang w:val="it-IT"/>
        </w:rPr>
        <w:t xml:space="preserve"> in funzione delle categorie di interventi.</w:t>
      </w:r>
    </w:p>
    <w:p w:rsidR="00D35B1E" w:rsidP="00B076FF" w:rsidRDefault="00E177FE" w14:paraId="6CA8C941" w14:textId="77777777">
      <w:pPr>
        <w:widowControl w:val="0"/>
        <w:shd w:val="clear" w:color="auto" w:fill="auto"/>
        <w:spacing w:before="0" w:line="360" w:lineRule="auto"/>
        <w:rPr>
          <w:rFonts w:ascii="Arial" w:hAnsi="Arial" w:eastAsia="Arial" w:cs="Arial"/>
          <w:color w:val="000000"/>
          <w:sz w:val="20"/>
          <w:szCs w:val="20"/>
        </w:rPr>
      </w:pPr>
      <w:r>
        <w:rPr>
          <w:rFonts w:ascii="Arial" w:hAnsi="Arial" w:eastAsia="Arial" w:cs="Arial"/>
          <w:color w:val="000000"/>
          <w:sz w:val="20"/>
          <w:szCs w:val="20"/>
        </w:rPr>
        <w:t>In particolare, nella Scheda di Autovalutazione il Proponente dovrà indicare, per ciascuna tipologia di spesa, la condizione di sostenibilità ambientale che il Proponente si impegna ad assicurare durante la realizzazione del progetto e di cui dovrà dare conto in fase di rendicontazione attraverso adeguata documentazione.</w:t>
      </w:r>
    </w:p>
    <w:p w:rsidR="00D35B1E" w:rsidP="00B076FF" w:rsidRDefault="00E177FE" w14:paraId="6CA8C942" w14:textId="77777777">
      <w:pPr>
        <w:widowControl w:val="0"/>
        <w:shd w:val="clear" w:color="auto" w:fill="auto"/>
        <w:spacing w:before="0" w:line="360" w:lineRule="auto"/>
        <w:rPr>
          <w:rFonts w:ascii="Arial" w:hAnsi="Arial" w:eastAsia="Arial" w:cs="Arial"/>
          <w:color w:val="000000"/>
          <w:sz w:val="20"/>
          <w:szCs w:val="20"/>
        </w:rPr>
      </w:pPr>
      <w:r>
        <w:rPr>
          <w:rFonts w:ascii="Arial" w:hAnsi="Arial" w:eastAsia="Arial" w:cs="Arial"/>
          <w:color w:val="000000"/>
          <w:sz w:val="20"/>
          <w:szCs w:val="20"/>
        </w:rPr>
        <w:t>Nel caso in cui venga dichiarata la NON applicabilità di nessuna delle condizioni individuate per le singole spese il Proponente dovrà specificare SE le spese interferiscono con uno dei due obiettivi ambientali ed eventualmente darne adeguata motivazione (compilando la parte 5) della scheda di autovalutazione del DNSH).</w:t>
      </w:r>
    </w:p>
    <w:p w:rsidR="00D35B1E" w:rsidP="00B076FF" w:rsidRDefault="00D35B1E" w14:paraId="6CA8C943" w14:textId="77777777">
      <w:pPr>
        <w:pBdr>
          <w:top w:val="nil"/>
          <w:left w:val="nil"/>
          <w:bottom w:val="nil"/>
          <w:right w:val="nil"/>
          <w:between w:val="nil"/>
        </w:pBdr>
        <w:shd w:val="clear" w:color="auto" w:fill="auto"/>
        <w:tabs>
          <w:tab w:val="left" w:pos="284"/>
        </w:tabs>
        <w:spacing w:before="0" w:line="360" w:lineRule="auto"/>
        <w:rPr>
          <w:rFonts w:ascii="Arial" w:hAnsi="Arial" w:eastAsia="Arial" w:cs="Arial"/>
          <w:b/>
          <w:bCs/>
          <w:color w:val="000000"/>
          <w:sz w:val="20"/>
          <w:szCs w:val="20"/>
          <w:u w:val="single"/>
        </w:rPr>
      </w:pPr>
    </w:p>
    <w:p w:rsidR="00D35B1E" w:rsidP="00B076FF" w:rsidRDefault="00E177FE" w14:paraId="6CA8C944" w14:textId="77777777">
      <w:pPr>
        <w:pBdr>
          <w:top w:val="nil"/>
          <w:left w:val="nil"/>
          <w:bottom w:val="nil"/>
          <w:right w:val="nil"/>
          <w:between w:val="nil"/>
        </w:pBdr>
        <w:shd w:val="clear" w:color="auto" w:fill="auto"/>
        <w:tabs>
          <w:tab w:val="left" w:pos="284"/>
        </w:tabs>
        <w:spacing w:before="0" w:line="360" w:lineRule="auto"/>
        <w:rPr>
          <w:color w:val="000000"/>
          <w:sz w:val="20"/>
          <w:szCs w:val="20"/>
          <w:u w:val="single"/>
        </w:rPr>
      </w:pPr>
      <w:r>
        <w:rPr>
          <w:rFonts w:ascii="Arial" w:hAnsi="Arial" w:eastAsia="Arial" w:cs="Arial"/>
          <w:b/>
          <w:bCs/>
          <w:color w:val="000000"/>
          <w:sz w:val="24"/>
          <w:szCs w:val="24"/>
          <w:u w:val="single"/>
        </w:rPr>
        <w:t>Rendicontazione della domanda</w:t>
      </w:r>
    </w:p>
    <w:p w:rsidR="00D35B1E" w:rsidP="00B076FF" w:rsidRDefault="00E177FE" w14:paraId="6CA8C945" w14:textId="77777777">
      <w:pPr>
        <w:shd w:val="clear" w:color="auto" w:fill="auto"/>
        <w:tabs>
          <w:tab w:val="left" w:pos="284"/>
        </w:tabs>
        <w:spacing w:before="0" w:line="360" w:lineRule="auto"/>
        <w:rPr>
          <w:rFonts w:ascii="Arial" w:hAnsi="Arial" w:eastAsia="Arial" w:cs="Arial"/>
          <w:color w:val="000000"/>
          <w:sz w:val="20"/>
          <w:szCs w:val="20"/>
          <w:highlight w:val="yellow"/>
        </w:rPr>
      </w:pPr>
      <w:r>
        <w:rPr>
          <w:rFonts w:ascii="Arial" w:hAnsi="Arial" w:eastAsia="Arial" w:cs="Arial"/>
          <w:color w:val="000000"/>
          <w:sz w:val="20"/>
          <w:szCs w:val="20"/>
        </w:rPr>
        <w:t>Il beneficiario si impegna, con riferimento alle spese effettuate:</w:t>
      </w:r>
    </w:p>
    <w:p w:rsidR="00D35B1E" w:rsidP="00B076FF" w:rsidRDefault="00E177FE" w14:paraId="6CA8C946" w14:textId="51C1B3F0">
      <w:pPr>
        <w:numPr>
          <w:ilvl w:val="0"/>
          <w:numId w:val="3"/>
        </w:numPr>
        <w:pBdr>
          <w:top w:val="nil"/>
          <w:left w:val="nil"/>
          <w:bottom w:val="nil"/>
          <w:right w:val="nil"/>
          <w:between w:val="nil"/>
        </w:pBdr>
        <w:shd w:val="clear" w:color="auto" w:fill="auto"/>
        <w:tabs>
          <w:tab w:val="left" w:pos="284"/>
        </w:tabs>
        <w:spacing w:before="0" w:line="360" w:lineRule="auto"/>
        <w:rPr>
          <w:rFonts w:ascii="Arial" w:hAnsi="Arial" w:eastAsia="Arial" w:cs="Arial"/>
          <w:color w:val="000000"/>
          <w:sz w:val="20"/>
          <w:szCs w:val="20"/>
        </w:rPr>
      </w:pPr>
      <w:r>
        <w:rPr>
          <w:rFonts w:ascii="Arial" w:hAnsi="Arial" w:eastAsia="Arial" w:cs="Arial"/>
          <w:b/>
          <w:bCs/>
          <w:color w:val="000000"/>
          <w:sz w:val="20"/>
          <w:szCs w:val="20"/>
        </w:rPr>
        <w:t>a popolare gli indicatori DNSH</w:t>
      </w:r>
      <w:r>
        <w:rPr>
          <w:rFonts w:ascii="Arial" w:hAnsi="Arial" w:eastAsia="Arial" w:cs="Arial"/>
          <w:color w:val="000000"/>
          <w:sz w:val="20"/>
          <w:szCs w:val="20"/>
        </w:rPr>
        <w:t xml:space="preserve"> assegnati in fase di concessione del finanziamento. Nel caso in cui non sia possibile procedere alla rilevazione, se ne dovrà dare congrua giustificazione</w:t>
      </w:r>
      <w:r w:rsidR="00B076FF">
        <w:rPr>
          <w:rFonts w:ascii="Arial" w:hAnsi="Arial" w:eastAsia="Arial" w:cs="Arial"/>
          <w:color w:val="000000"/>
          <w:sz w:val="20"/>
          <w:szCs w:val="20"/>
        </w:rPr>
        <w:t>;</w:t>
      </w:r>
    </w:p>
    <w:p w:rsidR="00D35B1E" w:rsidP="00B076FF" w:rsidRDefault="00E177FE" w14:paraId="6CA8C947" w14:textId="0E8CFA60">
      <w:pPr>
        <w:numPr>
          <w:ilvl w:val="0"/>
          <w:numId w:val="3"/>
        </w:numPr>
        <w:pBdr>
          <w:top w:val="nil"/>
          <w:left w:val="nil"/>
          <w:bottom w:val="nil"/>
          <w:right w:val="nil"/>
          <w:between w:val="nil"/>
        </w:pBdr>
        <w:shd w:val="clear" w:color="auto" w:fill="auto"/>
        <w:tabs>
          <w:tab w:val="left" w:pos="284"/>
        </w:tabs>
        <w:spacing w:before="0" w:line="360" w:lineRule="auto"/>
        <w:rPr>
          <w:rFonts w:ascii="Arial" w:hAnsi="Arial" w:eastAsia="Arial" w:cs="Arial"/>
          <w:color w:val="000000"/>
          <w:sz w:val="20"/>
          <w:szCs w:val="20"/>
        </w:rPr>
      </w:pPr>
      <w:r>
        <w:rPr>
          <w:rFonts w:ascii="Arial" w:hAnsi="Arial" w:eastAsia="Arial" w:cs="Arial"/>
          <w:color w:val="000000"/>
          <w:sz w:val="20"/>
          <w:szCs w:val="20"/>
        </w:rPr>
        <w:t xml:space="preserve">ad </w:t>
      </w:r>
      <w:r>
        <w:rPr>
          <w:rFonts w:ascii="Arial" w:hAnsi="Arial" w:eastAsia="Arial" w:cs="Arial"/>
          <w:b/>
          <w:bCs/>
          <w:color w:val="000000"/>
          <w:sz w:val="20"/>
          <w:szCs w:val="20"/>
        </w:rPr>
        <w:t>allegare</w:t>
      </w:r>
      <w:r>
        <w:rPr>
          <w:rFonts w:ascii="Arial" w:hAnsi="Arial" w:eastAsia="Arial" w:cs="Arial"/>
          <w:color w:val="000000"/>
          <w:sz w:val="20"/>
          <w:szCs w:val="20"/>
        </w:rPr>
        <w:t xml:space="preserve"> per tutte le spese di cui può essere dimostrata la sostenibilità ambientale, come da Scheda tipologica predisposta per </w:t>
      </w:r>
      <w:r w:rsidR="00207899">
        <w:rPr>
          <w:rFonts w:ascii="Arial" w:hAnsi="Arial" w:eastAsia="Arial" w:cs="Arial"/>
          <w:color w:val="000000"/>
          <w:sz w:val="20"/>
          <w:szCs w:val="20"/>
        </w:rPr>
        <w:t>la presente procedura negoziata</w:t>
      </w:r>
      <w:r>
        <w:rPr>
          <w:rFonts w:ascii="Arial" w:hAnsi="Arial" w:eastAsia="Arial" w:cs="Arial"/>
          <w:color w:val="000000"/>
          <w:sz w:val="20"/>
          <w:szCs w:val="20"/>
        </w:rPr>
        <w:t>,</w:t>
      </w:r>
      <w:r>
        <w:rPr>
          <w:rFonts w:ascii="Arial" w:hAnsi="Arial" w:eastAsia="Arial" w:cs="Arial"/>
          <w:b/>
          <w:bCs/>
          <w:color w:val="000000"/>
          <w:sz w:val="20"/>
          <w:szCs w:val="20"/>
        </w:rPr>
        <w:t xml:space="preserve"> la documentazione attestante le casistiche di esclusione “ex ante con condizione” </w:t>
      </w:r>
      <w:r>
        <w:rPr>
          <w:rFonts w:ascii="Arial" w:hAnsi="Arial" w:eastAsia="Arial" w:cs="Arial"/>
          <w:color w:val="000000"/>
          <w:sz w:val="20"/>
          <w:szCs w:val="20"/>
        </w:rPr>
        <w:t>(es. certificazioni ambientali).</w:t>
      </w:r>
    </w:p>
    <w:p w:rsidR="00D35B1E" w:rsidP="00B076FF" w:rsidRDefault="00E177FE" w14:paraId="6CA8C948" w14:textId="77777777">
      <w:pPr>
        <w:widowControl w:val="0"/>
        <w:shd w:val="clear" w:color="auto" w:fill="auto"/>
        <w:spacing w:before="0" w:line="360" w:lineRule="auto"/>
        <w:ind w:left="708"/>
        <w:rPr>
          <w:rFonts w:ascii="Arial" w:hAnsi="Arial" w:eastAsia="Arial" w:cs="Arial"/>
          <w:color w:val="000000"/>
          <w:sz w:val="20"/>
          <w:szCs w:val="20"/>
        </w:rPr>
      </w:pPr>
      <w:r>
        <w:rPr>
          <w:rFonts w:ascii="Arial" w:hAnsi="Arial" w:eastAsia="Arial" w:cs="Arial"/>
          <w:b/>
          <w:bCs/>
          <w:color w:val="000000"/>
          <w:sz w:val="20"/>
          <w:szCs w:val="20"/>
        </w:rPr>
        <w:t>OPPURE</w:t>
      </w:r>
      <w:r>
        <w:rPr>
          <w:rFonts w:ascii="Arial" w:hAnsi="Arial" w:eastAsia="Arial" w:cs="Arial"/>
          <w:color w:val="000000"/>
          <w:sz w:val="20"/>
          <w:szCs w:val="20"/>
        </w:rPr>
        <w:t>:</w:t>
      </w:r>
    </w:p>
    <w:p w:rsidRPr="009515E0" w:rsidR="00D35B1E" w:rsidP="00B076FF" w:rsidRDefault="00E177FE" w14:paraId="6CA8C949" w14:textId="01320BC8">
      <w:pPr>
        <w:widowControl w:val="0"/>
        <w:shd w:val="clear" w:color="auto" w:fill="auto"/>
        <w:spacing w:before="0" w:line="360" w:lineRule="auto"/>
        <w:ind w:left="720"/>
        <w:rPr>
          <w:rFonts w:ascii="Arial" w:hAnsi="Arial" w:eastAsia="Arial" w:cs="Arial"/>
          <w:color w:val="000000"/>
          <w:sz w:val="20"/>
          <w:szCs w:val="20"/>
        </w:rPr>
      </w:pPr>
      <w:r>
        <w:rPr>
          <w:rFonts w:ascii="Arial" w:hAnsi="Arial" w:eastAsia="Arial" w:cs="Arial"/>
          <w:b/>
          <w:bCs/>
          <w:color w:val="000000"/>
          <w:sz w:val="20"/>
          <w:szCs w:val="20"/>
        </w:rPr>
        <w:t xml:space="preserve">per le spese che non possono essere certificate </w:t>
      </w:r>
      <w:r w:rsidR="00410CC9">
        <w:rPr>
          <w:rFonts w:ascii="Arial" w:hAnsi="Arial" w:eastAsia="Arial" w:cs="Arial"/>
          <w:b/>
          <w:bCs/>
          <w:color w:val="000000"/>
          <w:sz w:val="20"/>
          <w:szCs w:val="20"/>
        </w:rPr>
        <w:t>S</w:t>
      </w:r>
      <w:r>
        <w:rPr>
          <w:rFonts w:ascii="Arial" w:hAnsi="Arial" w:eastAsia="Arial" w:cs="Arial"/>
          <w:b/>
          <w:bCs/>
          <w:color w:val="000000"/>
          <w:sz w:val="20"/>
          <w:szCs w:val="20"/>
          <w:u w:val="single"/>
        </w:rPr>
        <w:t>I IMPEGNA</w:t>
      </w:r>
      <w:r>
        <w:rPr>
          <w:rFonts w:ascii="Arial" w:hAnsi="Arial" w:eastAsia="Arial" w:cs="Arial"/>
          <w:b/>
          <w:bCs/>
          <w:color w:val="000000"/>
          <w:sz w:val="20"/>
          <w:szCs w:val="20"/>
        </w:rPr>
        <w:t xml:space="preserve"> </w:t>
      </w:r>
      <w:r>
        <w:rPr>
          <w:rFonts w:ascii="Arial" w:hAnsi="Arial" w:eastAsia="Arial" w:cs="Arial"/>
          <w:b/>
          <w:bCs/>
          <w:color w:val="000000"/>
          <w:sz w:val="20"/>
          <w:szCs w:val="20"/>
          <w:u w:val="single"/>
        </w:rPr>
        <w:t>AD ALLEGARE</w:t>
      </w:r>
      <w:r>
        <w:rPr>
          <w:rFonts w:ascii="Arial" w:hAnsi="Arial" w:eastAsia="Arial" w:cs="Arial"/>
          <w:b/>
          <w:bCs/>
          <w:color w:val="000000"/>
          <w:sz w:val="20"/>
          <w:szCs w:val="20"/>
        </w:rPr>
        <w:t xml:space="preserve"> alla rendicontazione una “Relazione DNSH finale” </w:t>
      </w:r>
      <w:r>
        <w:rPr>
          <w:rFonts w:ascii="Arial" w:hAnsi="Arial" w:eastAsia="Arial" w:cs="Arial"/>
          <w:color w:val="000000"/>
          <w:sz w:val="20"/>
          <w:szCs w:val="20"/>
        </w:rPr>
        <w:t xml:space="preserve">secondo la modulistica che verrà predisposta dalla </w:t>
      </w:r>
      <w:r w:rsidRPr="009515E0">
        <w:rPr>
          <w:rFonts w:ascii="Arial" w:hAnsi="Arial" w:eastAsia="Arial" w:cs="Arial"/>
          <w:color w:val="000000"/>
          <w:sz w:val="20"/>
          <w:szCs w:val="20"/>
        </w:rPr>
        <w:t xml:space="preserve">Regione e con i contenuti anticipati nelle Schede tipologiche. </w:t>
      </w:r>
    </w:p>
    <w:p w:rsidRPr="009515E0" w:rsidR="00D35B1E" w:rsidP="00B076FF" w:rsidRDefault="00E177FE" w14:paraId="6CA8C94A" w14:textId="77777777">
      <w:pPr>
        <w:shd w:val="clear" w:color="auto" w:fill="auto"/>
        <w:tabs>
          <w:tab w:val="left" w:pos="8091"/>
        </w:tabs>
        <w:spacing w:before="0" w:line="360" w:lineRule="auto"/>
        <w:jc w:val="left"/>
        <w:rPr>
          <w:rFonts w:ascii="Arial" w:hAnsi="Arial" w:eastAsia="Arial" w:cs="Arial"/>
          <w:b/>
          <w:bCs/>
          <w:color w:val="auto"/>
          <w:sz w:val="20"/>
          <w:szCs w:val="20"/>
        </w:rPr>
      </w:pPr>
      <w:r w:rsidRPr="009515E0">
        <w:rPr>
          <w:rFonts w:ascii="Arial" w:hAnsi="Arial" w:eastAsia="Arial" w:cs="Arial"/>
          <w:b/>
          <w:bCs/>
          <w:color w:val="auto"/>
          <w:sz w:val="20"/>
          <w:szCs w:val="20"/>
        </w:rPr>
        <w:t xml:space="preserve"> </w:t>
      </w:r>
    </w:p>
    <w:p w:rsidRPr="009515E0" w:rsidR="00D35B1E" w:rsidP="00B076FF" w:rsidRDefault="00AF31F7" w14:paraId="6CA8C94B" w14:textId="0A6F87F8">
      <w:pPr>
        <w:shd w:val="clear" w:color="auto" w:fill="auto"/>
        <w:tabs>
          <w:tab w:val="left" w:pos="8091"/>
        </w:tabs>
        <w:spacing w:before="0" w:line="360" w:lineRule="auto"/>
        <w:jc w:val="left"/>
        <w:rPr>
          <w:rFonts w:ascii="Arial" w:hAnsi="Arial" w:eastAsia="Arial" w:cs="Arial"/>
          <w:b/>
          <w:bCs/>
          <w:color w:val="auto"/>
          <w:sz w:val="20"/>
          <w:szCs w:val="20"/>
        </w:rPr>
      </w:pPr>
      <w:r w:rsidRPr="009515E0">
        <w:rPr>
          <w:rFonts w:ascii="Arial" w:hAnsi="Arial" w:eastAsia="Arial" w:cs="Arial"/>
          <w:b/>
          <w:bCs/>
          <w:color w:val="auto"/>
          <w:sz w:val="20"/>
          <w:szCs w:val="20"/>
        </w:rPr>
        <w:t>Seguono:</w:t>
      </w:r>
    </w:p>
    <w:p w:rsidRPr="009515E0" w:rsidR="003D642B" w:rsidP="00BD6FF9" w:rsidRDefault="0078777A" w14:paraId="4FF64AE8" w14:textId="226BEF21">
      <w:pPr>
        <w:pStyle w:val="Paragrafoelenco"/>
        <w:numPr>
          <w:ilvl w:val="0"/>
          <w:numId w:val="5"/>
        </w:numPr>
        <w:shd w:val="clear" w:color="auto" w:fill="auto"/>
        <w:tabs>
          <w:tab w:val="left" w:pos="8091"/>
        </w:tabs>
        <w:spacing w:before="0" w:line="360" w:lineRule="auto"/>
        <w:rPr>
          <w:rFonts w:ascii="Arial" w:hAnsi="Arial" w:eastAsia="Arial" w:cs="Arial"/>
          <w:color w:val="auto"/>
          <w:sz w:val="20"/>
          <w:szCs w:val="20"/>
        </w:rPr>
      </w:pPr>
      <w:r w:rsidRPr="009515E0">
        <w:rPr>
          <w:rFonts w:ascii="Arial" w:hAnsi="Arial" w:eastAsia="Arial" w:cs="Arial"/>
          <w:b/>
          <w:bCs/>
          <w:color w:val="auto"/>
          <w:sz w:val="20"/>
          <w:szCs w:val="20"/>
        </w:rPr>
        <w:t xml:space="preserve">Allegato 3.1: </w:t>
      </w:r>
      <w:r w:rsidRPr="009515E0" w:rsidR="003D642B">
        <w:rPr>
          <w:rFonts w:ascii="Arial" w:hAnsi="Arial" w:eastAsia="Arial" w:cs="Arial"/>
          <w:color w:val="auto"/>
          <w:sz w:val="20"/>
          <w:szCs w:val="20"/>
        </w:rPr>
        <w:t xml:space="preserve">Le indicazioni per la verifica del principio DNSH per gli interventi rientranti nella categoria 1 e nella categoria 2 </w:t>
      </w:r>
    </w:p>
    <w:p w:rsidRPr="009515E0" w:rsidR="003D642B" w:rsidP="00BD6FF9" w:rsidRDefault="0078777A" w14:paraId="0D4EDCF2" w14:textId="55A33AAF">
      <w:pPr>
        <w:pStyle w:val="Paragrafoelenco"/>
        <w:numPr>
          <w:ilvl w:val="0"/>
          <w:numId w:val="5"/>
        </w:numPr>
        <w:shd w:val="clear" w:color="auto" w:fill="auto"/>
        <w:tabs>
          <w:tab w:val="left" w:pos="8091"/>
        </w:tabs>
        <w:spacing w:before="0" w:line="360" w:lineRule="auto"/>
        <w:rPr>
          <w:rFonts w:ascii="Arial" w:hAnsi="Arial" w:eastAsia="Arial" w:cs="Arial"/>
          <w:b/>
          <w:bCs/>
          <w:color w:val="auto"/>
          <w:sz w:val="20"/>
          <w:szCs w:val="20"/>
        </w:rPr>
      </w:pPr>
      <w:r w:rsidRPr="009515E0">
        <w:rPr>
          <w:rFonts w:ascii="Arial" w:hAnsi="Arial" w:eastAsia="Arial" w:cs="Arial"/>
          <w:b/>
          <w:bCs/>
          <w:color w:val="auto"/>
          <w:sz w:val="20"/>
          <w:szCs w:val="20"/>
        </w:rPr>
        <w:t xml:space="preserve">Allegato 3.2: </w:t>
      </w:r>
      <w:r w:rsidRPr="009515E0" w:rsidR="003D642B">
        <w:rPr>
          <w:rFonts w:ascii="Arial" w:hAnsi="Arial" w:eastAsia="Arial" w:cs="Arial"/>
          <w:color w:val="auto"/>
          <w:sz w:val="20"/>
          <w:szCs w:val="20"/>
        </w:rPr>
        <w:t>Le indicazioni per la verifica del principio DNSH per gli interventi rientranti nella categoria 3 e nella categoria 4</w:t>
      </w:r>
      <w:r w:rsidRPr="009515E0" w:rsidR="003D642B">
        <w:rPr>
          <w:rFonts w:ascii="Arial" w:hAnsi="Arial" w:eastAsia="Arial" w:cs="Arial"/>
          <w:b/>
          <w:bCs/>
          <w:color w:val="auto"/>
          <w:sz w:val="20"/>
          <w:szCs w:val="20"/>
        </w:rPr>
        <w:t xml:space="preserve"> </w:t>
      </w:r>
    </w:p>
    <w:p w:rsidRPr="009515E0" w:rsidR="0078777A" w:rsidP="00BD6FF9" w:rsidRDefault="0078777A" w14:paraId="4B4CE941" w14:textId="4F3D14BD">
      <w:pPr>
        <w:pStyle w:val="Paragrafoelenco"/>
        <w:numPr>
          <w:ilvl w:val="0"/>
          <w:numId w:val="5"/>
        </w:numPr>
        <w:shd w:val="clear" w:color="auto" w:fill="auto"/>
        <w:tabs>
          <w:tab w:val="left" w:pos="8091"/>
        </w:tabs>
        <w:spacing w:before="0" w:line="360" w:lineRule="auto"/>
        <w:rPr>
          <w:rFonts w:ascii="Arial" w:hAnsi="Arial" w:eastAsia="Arial" w:cs="Arial"/>
          <w:color w:val="auto"/>
          <w:sz w:val="20"/>
          <w:szCs w:val="20"/>
        </w:rPr>
      </w:pPr>
      <w:r w:rsidRPr="009515E0">
        <w:rPr>
          <w:rFonts w:ascii="Arial" w:hAnsi="Arial" w:eastAsia="Arial" w:cs="Arial"/>
          <w:b/>
          <w:bCs/>
          <w:color w:val="auto"/>
          <w:sz w:val="20"/>
          <w:szCs w:val="20"/>
        </w:rPr>
        <w:t>Allegato 3.3:</w:t>
      </w:r>
      <w:r w:rsidRPr="009515E0" w:rsidR="00BD6FF9">
        <w:rPr>
          <w:rFonts w:ascii="Arial" w:hAnsi="Arial" w:eastAsia="Arial" w:cs="Arial"/>
          <w:b/>
          <w:bCs/>
          <w:color w:val="auto"/>
          <w:sz w:val="20"/>
          <w:szCs w:val="20"/>
        </w:rPr>
        <w:t xml:space="preserve"> </w:t>
      </w:r>
      <w:r w:rsidRPr="009515E0" w:rsidR="00BD6FF9">
        <w:rPr>
          <w:rFonts w:ascii="Arial" w:hAnsi="Arial" w:eastAsia="Arial" w:cs="Arial"/>
          <w:color w:val="auto"/>
          <w:sz w:val="20"/>
          <w:szCs w:val="20"/>
        </w:rPr>
        <w:t>La scheda di autovalutazione del rispetto del principio del DNSH</w:t>
      </w:r>
    </w:p>
    <w:p w:rsidRPr="009515E0" w:rsidR="00BD6FF9" w:rsidRDefault="00BD6FF9" w14:paraId="6CA8C94E" w14:textId="43F87485">
      <w:pPr>
        <w:rPr>
          <w:sz w:val="20"/>
          <w:szCs w:val="20"/>
        </w:rPr>
      </w:pPr>
      <w:r w:rsidRPr="009515E0">
        <w:rPr>
          <w:sz w:val="20"/>
          <w:szCs w:val="20"/>
        </w:rPr>
        <w:br w:type="page"/>
      </w:r>
    </w:p>
    <w:p w:rsidRPr="00A27ECA" w:rsidR="00723B6A" w:rsidP="00723B6A" w:rsidRDefault="00723B6A" w14:paraId="2D9AF154" w14:textId="0785D1F9">
      <w:pPr>
        <w:spacing w:before="0" w:line="360" w:lineRule="auto"/>
        <w:rPr>
          <w:rFonts w:ascii="Courier New" w:hAnsi="Courier New" w:eastAsia="Arial" w:cs="Courier New"/>
          <w:b/>
          <w:bCs/>
          <w:color w:val="auto"/>
          <w:sz w:val="24"/>
          <w:szCs w:val="24"/>
        </w:rPr>
      </w:pPr>
      <w:r w:rsidRPr="00A27ECA">
        <w:rPr>
          <w:rFonts w:ascii="Courier New" w:hAnsi="Courier New" w:eastAsia="Arial" w:cs="Courier New"/>
          <w:b/>
          <w:bCs/>
          <w:color w:val="auto"/>
          <w:sz w:val="24"/>
          <w:szCs w:val="24"/>
        </w:rPr>
        <w:t>Allegato 3.1</w:t>
      </w:r>
    </w:p>
    <w:p w:rsidR="00A27ECA" w:rsidP="00723B6A" w:rsidRDefault="00A27ECA" w14:paraId="22BFFE60" w14:textId="3A8E5FA6">
      <w:pPr>
        <w:spacing w:before="0" w:line="360" w:lineRule="auto"/>
        <w:rPr>
          <w:rFonts w:ascii="Arial" w:hAnsi="Arial" w:eastAsia="Arial" w:cs="Arial"/>
          <w:b/>
          <w:bCs/>
          <w:color w:val="auto"/>
          <w:sz w:val="24"/>
          <w:szCs w:val="24"/>
        </w:rPr>
      </w:pPr>
      <w:r w:rsidRPr="008E6ADE">
        <w:rPr>
          <w:b/>
          <w:bCs/>
          <w:noProof/>
          <w:sz w:val="24"/>
          <w:szCs w:val="24"/>
        </w:rPr>
        <w:drawing>
          <wp:inline distT="0" distB="0" distL="0" distR="0" wp14:anchorId="02F834AE" wp14:editId="6C1EDB7D">
            <wp:extent cx="6120130" cy="436880"/>
            <wp:effectExtent l="0" t="0" r="0" b="1270"/>
            <wp:docPr id="1912576893"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120130" cy="436880"/>
                    </a:xfrm>
                    <a:prstGeom prst="rect">
                      <a:avLst/>
                    </a:prstGeom>
                    <a:noFill/>
                    <a:ln>
                      <a:noFill/>
                      <a:prstDash/>
                    </a:ln>
                  </pic:spPr>
                </pic:pic>
              </a:graphicData>
            </a:graphic>
          </wp:inline>
        </w:drawing>
      </w:r>
    </w:p>
    <w:p w:rsidR="00985164" w:rsidP="008649C8" w:rsidRDefault="00985164" w14:paraId="2C67ADB6" w14:textId="77777777">
      <w:pPr>
        <w:spacing w:line="276" w:lineRule="auto"/>
        <w:jc w:val="center"/>
        <w:rPr>
          <w:b/>
          <w:bCs/>
          <w:sz w:val="28"/>
          <w:szCs w:val="28"/>
        </w:rPr>
      </w:pPr>
    </w:p>
    <w:p w:rsidR="008649C8" w:rsidP="008649C8" w:rsidRDefault="008649C8" w14:paraId="6F13A0BE" w14:textId="6E28C057">
      <w:pPr>
        <w:spacing w:line="276" w:lineRule="auto"/>
        <w:jc w:val="center"/>
        <w:rPr>
          <w:b/>
          <w:bCs/>
          <w:sz w:val="28"/>
          <w:szCs w:val="28"/>
        </w:rPr>
      </w:pPr>
      <w:r>
        <w:rPr>
          <w:b/>
          <w:bCs/>
          <w:sz w:val="28"/>
          <w:szCs w:val="28"/>
        </w:rPr>
        <w:t>PR FESR 2021-2027</w:t>
      </w:r>
    </w:p>
    <w:p w:rsidR="008649C8" w:rsidP="008649C8" w:rsidRDefault="008649C8" w14:paraId="5F0A93C1" w14:textId="77777777">
      <w:pPr>
        <w:widowControl w:val="0"/>
        <w:spacing w:line="276" w:lineRule="auto"/>
        <w:ind w:right="-20"/>
        <w:jc w:val="center"/>
        <w:rPr>
          <w:sz w:val="28"/>
          <w:szCs w:val="28"/>
        </w:rPr>
      </w:pPr>
      <w:r>
        <w:rPr>
          <w:sz w:val="28"/>
          <w:szCs w:val="28"/>
        </w:rPr>
        <w:t>Priorità: PR 6. Housing Sociale Pubblico</w:t>
      </w:r>
    </w:p>
    <w:p w:rsidR="008649C8" w:rsidP="008649C8" w:rsidRDefault="008649C8" w14:paraId="33D34155" w14:textId="77777777">
      <w:pPr>
        <w:widowControl w:val="0"/>
        <w:spacing w:line="276" w:lineRule="auto"/>
        <w:ind w:right="-20"/>
        <w:jc w:val="center"/>
        <w:rPr>
          <w:sz w:val="28"/>
          <w:szCs w:val="28"/>
        </w:rPr>
      </w:pPr>
      <w:r>
        <w:rPr>
          <w:sz w:val="28"/>
          <w:szCs w:val="28"/>
        </w:rPr>
        <w:t>Obiettivo specifico: RSO2.11. Promuovere l’accesso ad alloggi sostenibili e a prezzi accessibili (FESR)</w:t>
      </w:r>
    </w:p>
    <w:p w:rsidR="008649C8" w:rsidP="008649C8" w:rsidRDefault="008649C8" w14:paraId="4A7E3B23" w14:textId="77777777">
      <w:pPr>
        <w:spacing w:line="276" w:lineRule="auto"/>
        <w:jc w:val="center"/>
        <w:rPr>
          <w:b/>
          <w:bCs/>
          <w:sz w:val="32"/>
          <w:szCs w:val="32"/>
        </w:rPr>
      </w:pPr>
    </w:p>
    <w:p w:rsidR="00E561B5" w:rsidP="00E561B5" w:rsidRDefault="008649C8" w14:paraId="047387C0" w14:textId="77777777">
      <w:pPr>
        <w:spacing w:before="0" w:line="360" w:lineRule="auto"/>
        <w:jc w:val="center"/>
        <w:rPr>
          <w:b/>
          <w:bCs/>
          <w:sz w:val="32"/>
          <w:szCs w:val="32"/>
        </w:rPr>
      </w:pPr>
      <w:r>
        <w:rPr>
          <w:b/>
          <w:bCs/>
          <w:sz w:val="32"/>
          <w:szCs w:val="32"/>
        </w:rPr>
        <w:t>Indicazioni per la verifica del principio DNSH per gli interventi</w:t>
      </w:r>
      <w:r w:rsidR="00E561B5">
        <w:rPr>
          <w:b/>
          <w:bCs/>
          <w:sz w:val="32"/>
          <w:szCs w:val="32"/>
        </w:rPr>
        <w:t xml:space="preserve"> </w:t>
      </w:r>
    </w:p>
    <w:p w:rsidR="00E561B5" w:rsidP="00E561B5" w:rsidRDefault="00E561B5" w14:paraId="56261262" w14:textId="7EF7DD6A">
      <w:pPr>
        <w:spacing w:before="0" w:line="360" w:lineRule="auto"/>
        <w:jc w:val="center"/>
        <w:rPr>
          <w:b/>
          <w:bCs/>
          <w:sz w:val="32"/>
          <w:szCs w:val="32"/>
        </w:rPr>
      </w:pPr>
      <w:r>
        <w:rPr>
          <w:b/>
          <w:bCs/>
          <w:sz w:val="32"/>
          <w:szCs w:val="32"/>
        </w:rPr>
        <w:t>rientranti nelle:</w:t>
      </w:r>
    </w:p>
    <w:p w:rsidRPr="00E561B5" w:rsidR="00E561B5" w:rsidP="00E561B5" w:rsidRDefault="00E561B5" w14:paraId="58B6373F" w14:textId="4B9436E9">
      <w:pPr>
        <w:pStyle w:val="Paragrafoelenco"/>
        <w:numPr>
          <w:ilvl w:val="0"/>
          <w:numId w:val="21"/>
        </w:numPr>
        <w:spacing w:before="0" w:line="360" w:lineRule="auto"/>
        <w:jc w:val="left"/>
        <w:rPr>
          <w:b/>
          <w:bCs/>
          <w:sz w:val="32"/>
          <w:szCs w:val="32"/>
        </w:rPr>
      </w:pPr>
      <w:r w:rsidRPr="00E561B5">
        <w:rPr>
          <w:b/>
          <w:bCs/>
          <w:color w:val="auto"/>
          <w:sz w:val="28"/>
          <w:szCs w:val="28"/>
        </w:rPr>
        <w:t>Categoria 1:</w:t>
      </w:r>
      <w:r w:rsidRPr="00E561B5">
        <w:rPr>
          <w:color w:val="auto"/>
          <w:sz w:val="28"/>
          <w:szCs w:val="28"/>
        </w:rPr>
        <w:t xml:space="preserve"> lavori necessari al ripristino dell’unità immobiliare finalizzati a renderla abitabile e assegnabile in locazione</w:t>
      </w:r>
    </w:p>
    <w:p w:rsidRPr="00E561B5" w:rsidR="00E561B5" w:rsidP="00E561B5" w:rsidRDefault="00E561B5" w14:paraId="238573E7" w14:textId="5A0379BF">
      <w:pPr>
        <w:pStyle w:val="Paragrafoelenco"/>
        <w:numPr>
          <w:ilvl w:val="0"/>
          <w:numId w:val="21"/>
        </w:numPr>
        <w:spacing w:before="0" w:line="360" w:lineRule="auto"/>
        <w:jc w:val="left"/>
        <w:rPr>
          <w:b/>
          <w:bCs/>
          <w:sz w:val="32"/>
          <w:szCs w:val="32"/>
        </w:rPr>
      </w:pPr>
      <w:r w:rsidRPr="00E561B5">
        <w:rPr>
          <w:b/>
          <w:bCs/>
          <w:color w:val="auto"/>
          <w:sz w:val="28"/>
          <w:szCs w:val="28"/>
        </w:rPr>
        <w:t>Categoria 2:</w:t>
      </w:r>
      <w:r w:rsidRPr="00E561B5">
        <w:rPr>
          <w:color w:val="auto"/>
          <w:sz w:val="28"/>
          <w:szCs w:val="28"/>
        </w:rPr>
        <w:t xml:space="preserve"> lavori comportanti un miglioramento delle prestazioni</w:t>
      </w:r>
      <w:r>
        <w:rPr>
          <w:color w:val="auto"/>
          <w:sz w:val="28"/>
          <w:szCs w:val="28"/>
        </w:rPr>
        <w:t xml:space="preserve"> </w:t>
      </w:r>
      <w:r w:rsidRPr="00E561B5">
        <w:rPr>
          <w:color w:val="auto"/>
          <w:sz w:val="28"/>
          <w:szCs w:val="28"/>
        </w:rPr>
        <w:t>dell’unità immobiliare</w:t>
      </w:r>
    </w:p>
    <w:p w:rsidRPr="00E561B5" w:rsidR="00E561B5" w:rsidP="00E561B5" w:rsidRDefault="00E561B5" w14:paraId="0107DAB5" w14:textId="77777777">
      <w:pPr>
        <w:spacing w:line="360" w:lineRule="auto"/>
        <w:ind w:right="-747"/>
        <w:rPr>
          <w:color w:val="auto"/>
          <w:sz w:val="28"/>
          <w:szCs w:val="28"/>
        </w:rPr>
      </w:pPr>
    </w:p>
    <w:p w:rsidR="008649C8" w:rsidP="00E561B5" w:rsidRDefault="00E561B5" w14:paraId="1A3390E1" w14:textId="68C67100">
      <w:pPr>
        <w:spacing w:line="276" w:lineRule="auto"/>
        <w:jc w:val="center"/>
        <w:rPr>
          <w:b/>
          <w:bCs/>
          <w:sz w:val="32"/>
          <w:szCs w:val="32"/>
        </w:rPr>
      </w:pPr>
      <w:r>
        <w:rPr>
          <w:b/>
          <w:bCs/>
          <w:sz w:val="32"/>
          <w:szCs w:val="32"/>
        </w:rPr>
        <w:t>Luglio 2026</w:t>
      </w:r>
    </w:p>
    <w:p w:rsidR="00E561B5" w:rsidP="00E561B5" w:rsidRDefault="00E561B5" w14:paraId="369ED36A" w14:textId="77777777">
      <w:pPr>
        <w:spacing w:line="276" w:lineRule="auto"/>
        <w:jc w:val="center"/>
        <w:rPr>
          <w:b/>
          <w:bCs/>
          <w:sz w:val="32"/>
          <w:szCs w:val="32"/>
        </w:rPr>
      </w:pPr>
    </w:p>
    <w:p w:rsidR="00E561B5" w:rsidP="00E561B5" w:rsidRDefault="00E561B5" w14:paraId="487A4FB0" w14:textId="77777777">
      <w:pPr>
        <w:spacing w:line="276" w:lineRule="auto"/>
        <w:jc w:val="center"/>
        <w:rPr>
          <w:b/>
          <w:bCs/>
          <w:sz w:val="32"/>
          <w:szCs w:val="32"/>
        </w:rPr>
      </w:pPr>
    </w:p>
    <w:p w:rsidR="00E561B5" w:rsidP="00E561B5" w:rsidRDefault="00E561B5" w14:paraId="6F584A2E" w14:textId="77777777">
      <w:pPr>
        <w:spacing w:line="276" w:lineRule="auto"/>
        <w:jc w:val="center"/>
        <w:rPr>
          <w:b/>
          <w:bCs/>
          <w:sz w:val="32"/>
          <w:szCs w:val="32"/>
        </w:rPr>
      </w:pPr>
    </w:p>
    <w:p w:rsidR="00E561B5" w:rsidP="00E561B5" w:rsidRDefault="00E561B5" w14:paraId="3330939F" w14:textId="77777777">
      <w:pPr>
        <w:spacing w:line="276" w:lineRule="auto"/>
        <w:jc w:val="center"/>
      </w:pPr>
    </w:p>
    <w:p w:rsidR="008649C8" w:rsidP="008649C8" w:rsidRDefault="008649C8" w14:paraId="74A5675F" w14:textId="77777777">
      <w:pPr>
        <w:spacing w:line="276" w:lineRule="auto"/>
      </w:pPr>
      <w:r>
        <w:rPr>
          <w:noProof/>
        </w:rPr>
        <w:drawing>
          <wp:inline distT="114300" distB="114300" distL="114300" distR="114300" wp14:anchorId="1A841EDC" wp14:editId="59A0930B">
            <wp:extent cx="1770697" cy="55255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770697" cy="552558"/>
                    </a:xfrm>
                    <a:prstGeom prst="rect">
                      <a:avLst/>
                    </a:prstGeom>
                    <a:ln/>
                  </pic:spPr>
                </pic:pic>
              </a:graphicData>
            </a:graphic>
          </wp:inline>
        </w:drawing>
      </w:r>
      <w:r>
        <w:br w:type="page"/>
      </w:r>
    </w:p>
    <w:p w:rsidR="008649C8" w:rsidP="008649C8" w:rsidRDefault="008649C8" w14:paraId="087B9A61" w14:textId="77777777">
      <w:pPr>
        <w:pBdr>
          <w:top w:val="nil"/>
          <w:left w:val="nil"/>
          <w:bottom w:val="nil"/>
          <w:right w:val="nil"/>
          <w:between w:val="nil"/>
        </w:pBdr>
        <w:spacing w:after="200" w:line="276" w:lineRule="auto"/>
        <w:rPr>
          <w:b/>
          <w:bCs/>
          <w:sz w:val="24"/>
          <w:szCs w:val="24"/>
          <w:u w:val="single"/>
        </w:rPr>
      </w:pPr>
      <w:r>
        <w:rPr>
          <w:b/>
          <w:bCs/>
          <w:u w:val="single"/>
        </w:rPr>
        <w:t>P</w:t>
      </w:r>
      <w:r>
        <w:rPr>
          <w:b/>
          <w:bCs/>
          <w:sz w:val="24"/>
          <w:szCs w:val="24"/>
          <w:u w:val="single"/>
        </w:rPr>
        <w:t>remessa</w:t>
      </w:r>
    </w:p>
    <w:p w:rsidR="008649C8" w:rsidP="008649C8" w:rsidRDefault="008649C8" w14:paraId="08DE4040" w14:textId="77777777">
      <w:pPr>
        <w:pBdr>
          <w:top w:val="nil"/>
          <w:left w:val="nil"/>
          <w:bottom w:val="nil"/>
          <w:right w:val="nil"/>
          <w:between w:val="nil"/>
        </w:pBdr>
        <w:spacing w:line="276" w:lineRule="auto"/>
        <w:rPr>
          <w:color w:val="000000"/>
          <w:sz w:val="24"/>
          <w:szCs w:val="24"/>
        </w:rPr>
      </w:pPr>
      <w:r>
        <w:rPr>
          <w:color w:val="000000"/>
          <w:sz w:val="24"/>
          <w:szCs w:val="24"/>
        </w:rPr>
        <w:t xml:space="preserve">Il principio DNSH, declinato sui </w:t>
      </w:r>
      <w:r>
        <w:rPr>
          <w:color w:val="000000"/>
          <w:sz w:val="24"/>
          <w:szCs w:val="24"/>
          <w:u w:val="single"/>
        </w:rPr>
        <w:t>sei</w:t>
      </w:r>
      <w:r>
        <w:rPr>
          <w:color w:val="000000"/>
          <w:sz w:val="24"/>
          <w:szCs w:val="24"/>
        </w:rPr>
        <w:t xml:space="preserve"> obiettivi ambientali definiti nell’ambito del sistema di tassonomia delle attività ecosostenibili, ha lo scopo di valutare se una misura possa o meno arrecare un danno ai sei obiettivi ambientali individuati nell’accordo di Parigi (Green Deal europeo). </w:t>
      </w:r>
      <w:r>
        <w:rPr>
          <w:sz w:val="24"/>
          <w:szCs w:val="24"/>
        </w:rPr>
        <w:t>Nello specifico</w:t>
      </w:r>
      <w:r>
        <w:rPr>
          <w:color w:val="000000"/>
          <w:sz w:val="24"/>
          <w:szCs w:val="24"/>
        </w:rPr>
        <w:t>, ai sensi dell’art. 17 del Regolamento UE n. 852/2020, un'attività economica arreca un danno significativo:</w:t>
      </w:r>
    </w:p>
    <w:p w:rsidR="008649C8" w:rsidP="008649C8" w:rsidRDefault="008649C8" w14:paraId="515395E4" w14:textId="77777777">
      <w:pPr>
        <w:numPr>
          <w:ilvl w:val="0"/>
          <w:numId w:val="9"/>
        </w:numPr>
        <w:shd w:val="clear" w:color="auto" w:fill="auto"/>
        <w:spacing w:before="0" w:line="276" w:lineRule="auto"/>
        <w:rPr>
          <w:sz w:val="24"/>
          <w:szCs w:val="24"/>
        </w:rPr>
      </w:pPr>
      <w:r>
        <w:rPr>
          <w:b/>
          <w:bCs/>
          <w:sz w:val="24"/>
          <w:szCs w:val="24"/>
        </w:rPr>
        <w:t>alla mitigazione dei cambiamenti climatici</w:t>
      </w:r>
      <w:r>
        <w:rPr>
          <w:sz w:val="24"/>
          <w:szCs w:val="24"/>
        </w:rPr>
        <w:t>, se porta a significative emissioni di gas serra (GHG);</w:t>
      </w:r>
    </w:p>
    <w:p w:rsidR="008649C8" w:rsidP="008649C8" w:rsidRDefault="008649C8" w14:paraId="0EAA1FFA" w14:textId="77777777">
      <w:pPr>
        <w:numPr>
          <w:ilvl w:val="0"/>
          <w:numId w:val="9"/>
        </w:numPr>
        <w:shd w:val="clear" w:color="auto" w:fill="auto"/>
        <w:spacing w:before="0" w:line="276" w:lineRule="auto"/>
        <w:rPr>
          <w:sz w:val="24"/>
          <w:szCs w:val="24"/>
        </w:rPr>
      </w:pPr>
      <w:r>
        <w:rPr>
          <w:b/>
          <w:bCs/>
          <w:sz w:val="24"/>
          <w:szCs w:val="24"/>
        </w:rPr>
        <w:t>all'adattamento ai cambiamenti climatici</w:t>
      </w:r>
      <w:r>
        <w:rPr>
          <w:sz w:val="24"/>
          <w:szCs w:val="24"/>
        </w:rPr>
        <w:t>, se determina un maggiore impatto negativo del clima attuale e futuro, sull'attività stessa o sulle persone, sulla natura o sui beni;</w:t>
      </w:r>
    </w:p>
    <w:p w:rsidR="008649C8" w:rsidP="008649C8" w:rsidRDefault="008649C8" w14:paraId="2F996C9F" w14:textId="77777777">
      <w:pPr>
        <w:numPr>
          <w:ilvl w:val="0"/>
          <w:numId w:val="9"/>
        </w:numPr>
        <w:shd w:val="clear" w:color="auto" w:fill="auto"/>
        <w:spacing w:before="0" w:line="276" w:lineRule="auto"/>
        <w:rPr>
          <w:sz w:val="24"/>
          <w:szCs w:val="24"/>
        </w:rPr>
      </w:pPr>
      <w:r>
        <w:rPr>
          <w:b/>
          <w:bCs/>
          <w:sz w:val="24"/>
          <w:szCs w:val="24"/>
        </w:rPr>
        <w:t>all'uso sostenibile o alla protezione delle risorse idriche e marine</w:t>
      </w:r>
      <w:r>
        <w:rPr>
          <w:sz w:val="24"/>
          <w:szCs w:val="24"/>
        </w:rPr>
        <w:t>, se è dannosa per il buono stato dei corpi idrici (superficiali, sotterranei o marini) determinandone il loro deterioramento qualitativo o la riduzione del potenziale ecologico;</w:t>
      </w:r>
    </w:p>
    <w:p w:rsidR="008649C8" w:rsidP="008649C8" w:rsidRDefault="008649C8" w14:paraId="2BE8EF72" w14:textId="77777777">
      <w:pPr>
        <w:numPr>
          <w:ilvl w:val="0"/>
          <w:numId w:val="9"/>
        </w:numPr>
        <w:shd w:val="clear" w:color="auto" w:fill="auto"/>
        <w:spacing w:before="0" w:line="276" w:lineRule="auto"/>
        <w:rPr>
          <w:sz w:val="24"/>
          <w:szCs w:val="24"/>
        </w:rPr>
      </w:pPr>
      <w:r>
        <w:rPr>
          <w:b/>
          <w:bCs/>
          <w:sz w:val="24"/>
          <w:szCs w:val="24"/>
        </w:rPr>
        <w:t>all'economia circolare</w:t>
      </w:r>
      <w:r>
        <w:rPr>
          <w:sz w:val="24"/>
          <w:szCs w:val="24"/>
        </w:rPr>
        <w:t>, inclusa la prevenzione, il riutilizzo ed il riciclaggio dei rifiuti, se porta a significative inefficienze nell'utilizzo di materiali recuperati o riciclati, ad incrementi nell'uso diretto o indiretto di risorse naturali, all’incremento significativo di rifiuti, al loro incenerimento o smaltimento, causando danni ambientali significativi a lungo termine;</w:t>
      </w:r>
    </w:p>
    <w:p w:rsidR="008649C8" w:rsidP="008649C8" w:rsidRDefault="008649C8" w14:paraId="2236C088" w14:textId="77777777">
      <w:pPr>
        <w:numPr>
          <w:ilvl w:val="0"/>
          <w:numId w:val="9"/>
        </w:numPr>
        <w:shd w:val="clear" w:color="auto" w:fill="auto"/>
        <w:spacing w:before="0" w:line="276" w:lineRule="auto"/>
        <w:rPr>
          <w:sz w:val="24"/>
          <w:szCs w:val="24"/>
        </w:rPr>
      </w:pPr>
      <w:r>
        <w:rPr>
          <w:b/>
          <w:bCs/>
          <w:sz w:val="24"/>
          <w:szCs w:val="24"/>
        </w:rPr>
        <w:t>alla prevenzione e riduzione dell'inquinamento,</w:t>
      </w:r>
      <w:r>
        <w:rPr>
          <w:sz w:val="24"/>
          <w:szCs w:val="24"/>
        </w:rPr>
        <w:t xml:space="preserve"> se determina un aumento delle emissioni di inquinanti nell'aria, nell'acqua o nel suolo;</w:t>
      </w:r>
    </w:p>
    <w:p w:rsidR="008649C8" w:rsidP="008649C8" w:rsidRDefault="008649C8" w14:paraId="2984EC43" w14:textId="77777777">
      <w:pPr>
        <w:numPr>
          <w:ilvl w:val="0"/>
          <w:numId w:val="9"/>
        </w:numPr>
        <w:shd w:val="clear" w:color="auto" w:fill="auto"/>
        <w:spacing w:before="0" w:after="240" w:line="276" w:lineRule="auto"/>
        <w:rPr>
          <w:sz w:val="24"/>
          <w:szCs w:val="24"/>
        </w:rPr>
      </w:pPr>
      <w:r>
        <w:rPr>
          <w:b/>
          <w:bCs/>
          <w:sz w:val="24"/>
          <w:szCs w:val="24"/>
        </w:rPr>
        <w:t>alla protezione e al ripristino di biodiversità e degli ecosistemi</w:t>
      </w:r>
      <w:r>
        <w:rPr>
          <w:sz w:val="24"/>
          <w:szCs w:val="24"/>
        </w:rPr>
        <w:t>, se è dannosa per le buone condizioni e resilienza degli ecosistemi o per lo stato di conservazione degli habitat e delle specie, comprese quelle di interesse per l'Unione Europea.</w:t>
      </w:r>
    </w:p>
    <w:p w:rsidR="008649C8" w:rsidP="008649C8" w:rsidRDefault="008649C8" w14:paraId="6B688B6C" w14:textId="77777777">
      <w:pPr>
        <w:widowControl w:val="0"/>
        <w:pBdr>
          <w:top w:val="nil"/>
          <w:left w:val="nil"/>
          <w:bottom w:val="nil"/>
          <w:right w:val="nil"/>
          <w:between w:val="nil"/>
        </w:pBdr>
        <w:spacing w:line="276" w:lineRule="auto"/>
        <w:ind w:hanging="2"/>
        <w:rPr>
          <w:sz w:val="24"/>
          <w:szCs w:val="24"/>
        </w:rPr>
      </w:pPr>
      <w:r>
        <w:rPr>
          <w:color w:val="000000"/>
          <w:sz w:val="24"/>
          <w:szCs w:val="24"/>
        </w:rPr>
        <w:t>In particolare, il Programma PR FESR 2021-2027 sostiene attr</w:t>
      </w:r>
      <w:r>
        <w:rPr>
          <w:sz w:val="24"/>
          <w:szCs w:val="24"/>
        </w:rPr>
        <w:t>averso misure dedicate gli interventi di riqualificazione del patrimonio edilizio anche ai fini del raggiungimento degli obiettivi di risparmio energetico, uso razionale dell’energia, valorizzazione delle fonti rinnovabili, riduzione delle emissioni di gas serra.</w:t>
      </w:r>
    </w:p>
    <w:p w:rsidR="008649C8" w:rsidP="008649C8" w:rsidRDefault="008649C8" w14:paraId="24B99A35" w14:textId="77777777">
      <w:pPr>
        <w:widowControl w:val="0"/>
        <w:pBdr>
          <w:top w:val="nil"/>
          <w:left w:val="nil"/>
          <w:bottom w:val="nil"/>
          <w:right w:val="nil"/>
          <w:between w:val="nil"/>
        </w:pBdr>
        <w:spacing w:after="200" w:line="276" w:lineRule="auto"/>
        <w:ind w:hanging="2"/>
        <w:rPr>
          <w:color w:val="000000"/>
        </w:rPr>
      </w:pPr>
      <w:r>
        <w:rPr>
          <w:color w:val="000000"/>
          <w:sz w:val="24"/>
          <w:szCs w:val="24"/>
        </w:rPr>
        <w:t>Al fine di garantir</w:t>
      </w:r>
      <w:r>
        <w:rPr>
          <w:sz w:val="24"/>
          <w:szCs w:val="24"/>
        </w:rPr>
        <w:t>e della misura in esame</w:t>
      </w:r>
      <w:r>
        <w:rPr>
          <w:color w:val="000000"/>
          <w:sz w:val="24"/>
          <w:szCs w:val="24"/>
        </w:rPr>
        <w:t xml:space="preserve"> la conformità attuativa al principio DNSH, si ritiene che siano potenzialmente interferiti dalle operazioni finanziabili i </w:t>
      </w:r>
      <w:r>
        <w:rPr>
          <w:b/>
          <w:bCs/>
          <w:color w:val="000000"/>
          <w:sz w:val="24"/>
          <w:szCs w:val="24"/>
        </w:rPr>
        <w:t>seguenti obiettivi ambientali:</w:t>
      </w:r>
    </w:p>
    <w:p w:rsidR="008649C8" w:rsidP="008649C8" w:rsidRDefault="008649C8" w14:paraId="7F5DB359" w14:textId="77777777">
      <w:pPr>
        <w:widowControl w:val="0"/>
        <w:numPr>
          <w:ilvl w:val="0"/>
          <w:numId w:val="10"/>
        </w:numPr>
        <w:pBdr>
          <w:top w:val="nil"/>
          <w:left w:val="nil"/>
          <w:bottom w:val="nil"/>
          <w:right w:val="nil"/>
          <w:between w:val="nil"/>
        </w:pBdr>
        <w:shd w:val="clear" w:color="auto" w:fill="auto"/>
        <w:spacing w:before="0" w:line="276" w:lineRule="auto"/>
        <w:rPr>
          <w:color w:val="000000"/>
          <w:sz w:val="24"/>
          <w:szCs w:val="24"/>
        </w:rPr>
      </w:pPr>
      <w:r>
        <w:rPr>
          <w:color w:val="000000"/>
          <w:sz w:val="24"/>
          <w:szCs w:val="24"/>
        </w:rPr>
        <w:t xml:space="preserve">la mitigazione dei cambiamenti climatici, </w:t>
      </w:r>
    </w:p>
    <w:p w:rsidR="008649C8" w:rsidP="008649C8" w:rsidRDefault="008649C8" w14:paraId="48B66434" w14:textId="77777777">
      <w:pPr>
        <w:widowControl w:val="0"/>
        <w:numPr>
          <w:ilvl w:val="0"/>
          <w:numId w:val="10"/>
        </w:numPr>
        <w:pBdr>
          <w:top w:val="nil"/>
          <w:left w:val="nil"/>
          <w:bottom w:val="nil"/>
          <w:right w:val="nil"/>
          <w:between w:val="nil"/>
        </w:pBdr>
        <w:shd w:val="clear" w:color="auto" w:fill="auto"/>
        <w:spacing w:before="0" w:line="276" w:lineRule="auto"/>
        <w:rPr>
          <w:color w:val="000000"/>
          <w:sz w:val="24"/>
          <w:szCs w:val="24"/>
        </w:rPr>
      </w:pPr>
      <w:r>
        <w:rPr>
          <w:color w:val="000000"/>
          <w:sz w:val="24"/>
          <w:szCs w:val="24"/>
        </w:rPr>
        <w:t>l'economia circolare</w:t>
      </w:r>
      <w:r>
        <w:rPr>
          <w:sz w:val="24"/>
          <w:szCs w:val="24"/>
        </w:rPr>
        <w:t>.</w:t>
      </w:r>
    </w:p>
    <w:p w:rsidR="008649C8" w:rsidP="008649C8" w:rsidRDefault="008649C8" w14:paraId="5CC3F2B5" w14:textId="38C63745">
      <w:pPr>
        <w:widowControl w:val="0"/>
        <w:pBdr>
          <w:top w:val="nil"/>
          <w:left w:val="nil"/>
          <w:bottom w:val="nil"/>
          <w:right w:val="nil"/>
          <w:between w:val="nil"/>
        </w:pBdr>
        <w:spacing w:after="200" w:line="276" w:lineRule="auto"/>
        <w:ind w:hanging="2"/>
        <w:rPr>
          <w:b/>
          <w:bCs/>
          <w:color w:val="000000"/>
        </w:rPr>
      </w:pPr>
      <w:r>
        <w:rPr>
          <w:b/>
          <w:bCs/>
          <w:sz w:val="24"/>
          <w:szCs w:val="24"/>
          <w:u w:val="single"/>
        </w:rPr>
        <w:t>Fase di Presentazione dei progetti</w:t>
      </w:r>
    </w:p>
    <w:p w:rsidR="008649C8" w:rsidP="008649C8" w:rsidRDefault="008649C8" w14:paraId="6442F952" w14:textId="77777777">
      <w:pPr>
        <w:widowControl w:val="0"/>
        <w:spacing w:line="276" w:lineRule="auto"/>
        <w:rPr>
          <w:sz w:val="24"/>
          <w:szCs w:val="24"/>
        </w:rPr>
      </w:pPr>
      <w:r>
        <w:rPr>
          <w:sz w:val="24"/>
          <w:szCs w:val="24"/>
        </w:rPr>
        <w:t>Per ogni progetto dovrà essere allegata la documentazione DNSH richiesta per la fase di presentazione del progetto, che conterrà le informazioni sopra indicate, come da modulistica che la Regione renderà disponibile.</w:t>
      </w:r>
    </w:p>
    <w:p w:rsidR="008649C8" w:rsidP="008649C8" w:rsidRDefault="008649C8" w14:paraId="7863AA62" w14:textId="0C061B56">
      <w:pPr>
        <w:widowControl w:val="0"/>
        <w:spacing w:line="276" w:lineRule="auto"/>
        <w:ind w:hanging="2"/>
        <w:rPr>
          <w:sz w:val="24"/>
          <w:szCs w:val="24"/>
          <w:lang w:val="it-IT"/>
        </w:rPr>
      </w:pPr>
      <w:r w:rsidRPr="322FCD35">
        <w:rPr>
          <w:sz w:val="24"/>
          <w:szCs w:val="24"/>
          <w:lang w:val="it-IT"/>
        </w:rPr>
        <w:t xml:space="preserve">Allo scopo di garantire la non significatività dell’impatto ambientale derivante dalla realizzazione del progetto, si ritiene necessario monitorarne l’effetto rispetto ad alcuni indicatori, individuati per ciascun obiettivo ambientale e considerati rilevanti (Ob.1, 4). Gli indicatori potenzialmente utilizzati sono riportati nel seguente paragrafo. Di questi, alcuni o tutti, saranno assegnati a ciascun progetto </w:t>
      </w:r>
      <w:r w:rsidRPr="322FCD35">
        <w:rPr>
          <w:sz w:val="24"/>
          <w:szCs w:val="24"/>
          <w:lang w:val="it-IT"/>
        </w:rPr>
        <w:t xml:space="preserve">in fase di valutazione, in ragione delle caratteristiche dell’intervento proposto. </w:t>
      </w:r>
      <w:r w:rsidRPr="322FCD35">
        <w:rPr>
          <w:b/>
          <w:bCs/>
          <w:sz w:val="24"/>
          <w:szCs w:val="24"/>
          <w:lang w:val="it-IT"/>
        </w:rPr>
        <w:t xml:space="preserve">Tali indicatori </w:t>
      </w:r>
      <w:r w:rsidRPr="322FCD35">
        <w:rPr>
          <w:b/>
          <w:bCs/>
          <w:sz w:val="24"/>
          <w:szCs w:val="24"/>
          <w:u w:val="single"/>
          <w:lang w:val="it-IT"/>
        </w:rPr>
        <w:t>dovranno essere compilati a cura del Beneficiario in fase rendicontazione sia con il valore prima del progetto</w:t>
      </w:r>
      <w:r w:rsidRPr="322FCD35">
        <w:rPr>
          <w:b/>
          <w:bCs/>
          <w:sz w:val="24"/>
          <w:szCs w:val="24"/>
          <w:lang w:val="it-IT"/>
        </w:rPr>
        <w:t xml:space="preserve"> </w:t>
      </w:r>
      <w:r w:rsidRPr="322FCD35">
        <w:rPr>
          <w:b/>
          <w:bCs/>
          <w:sz w:val="24"/>
          <w:szCs w:val="24"/>
          <w:u w:val="single"/>
          <w:lang w:val="it-IT"/>
        </w:rPr>
        <w:t>sia con il valore successivo</w:t>
      </w:r>
      <w:r w:rsidRPr="322FCD35">
        <w:rPr>
          <w:sz w:val="24"/>
          <w:szCs w:val="24"/>
          <w:lang w:val="it-IT"/>
        </w:rPr>
        <w:t xml:space="preserve"> alla realizzazione del progetto e costituiranno la base per il monitoraggio ambientale dell’intero Programma PR FESR 2021-2027. I valori indicati potranno essere determinati anche attraverso valutazioni di progetto (APE o relazioni tecniche di progetto) o sulla base di consumi standard delle unità abitative</w:t>
      </w:r>
      <w:r w:rsidRPr="322FCD35">
        <w:rPr>
          <w:sz w:val="24"/>
          <w:szCs w:val="24"/>
          <w:vertAlign w:val="superscript"/>
          <w:lang w:val="it-IT"/>
        </w:rPr>
        <w:footnoteReference w:id="1"/>
      </w:r>
      <w:r w:rsidRPr="322FCD35">
        <w:rPr>
          <w:sz w:val="24"/>
          <w:szCs w:val="24"/>
          <w:lang w:val="it-IT"/>
        </w:rPr>
        <w:t>.</w:t>
      </w:r>
    </w:p>
    <w:p w:rsidR="008649C8" w:rsidP="008649C8" w:rsidRDefault="008649C8" w14:paraId="228C6B83" w14:textId="77777777">
      <w:pPr>
        <w:widowControl w:val="0"/>
        <w:spacing w:line="276" w:lineRule="auto"/>
        <w:ind w:hanging="2"/>
        <w:rPr>
          <w:sz w:val="24"/>
          <w:szCs w:val="24"/>
        </w:rPr>
      </w:pPr>
      <w:r>
        <w:rPr>
          <w:sz w:val="24"/>
          <w:szCs w:val="24"/>
        </w:rPr>
        <w:t xml:space="preserve">In via preventiva, sulla base delle principali spese, necessarie per realizzare gli interventi, è stata svolta una </w:t>
      </w:r>
      <w:r>
        <w:rPr>
          <w:b/>
          <w:bCs/>
          <w:sz w:val="24"/>
          <w:szCs w:val="24"/>
        </w:rPr>
        <w:t xml:space="preserve">valutazione ex-ante </w:t>
      </w:r>
      <w:r>
        <w:rPr>
          <w:sz w:val="24"/>
          <w:szCs w:val="24"/>
        </w:rPr>
        <w:t>che ha consentito di identificare le tipologie di spesa che NON arrecano un danno significativo agli obiettivi ambientali DNSH rilevanti sopra citati.</w:t>
      </w:r>
    </w:p>
    <w:p w:rsidR="008649C8" w:rsidP="008649C8" w:rsidRDefault="008649C8" w14:paraId="00054873" w14:textId="77777777">
      <w:pPr>
        <w:widowControl w:val="0"/>
        <w:spacing w:line="276" w:lineRule="auto"/>
        <w:rPr>
          <w:sz w:val="24"/>
          <w:szCs w:val="24"/>
        </w:rPr>
      </w:pPr>
      <w:r>
        <w:rPr>
          <w:sz w:val="24"/>
          <w:szCs w:val="24"/>
        </w:rPr>
        <w:t xml:space="preserve">Per queste tipologie di spese NON vi è la necessità di acquisire informazioni in merito ai loro eventuali impatti ambientali in fase di presentazione della domanda. Si ritengono assolti ex-ante i requisiti DNSH, qualora previste le seguenti spese, in funzione della loro natura, in quanto non si considera possano fare un danno significativo: </w:t>
      </w:r>
    </w:p>
    <w:p w:rsidR="008649C8" w:rsidP="008649C8" w:rsidRDefault="008649C8" w14:paraId="65B91EAB" w14:textId="77777777">
      <w:pPr>
        <w:widowControl w:val="0"/>
        <w:numPr>
          <w:ilvl w:val="0"/>
          <w:numId w:val="8"/>
        </w:numPr>
        <w:shd w:val="clear" w:color="auto" w:fill="auto"/>
        <w:spacing w:before="0" w:line="276" w:lineRule="auto"/>
        <w:rPr>
          <w:sz w:val="24"/>
          <w:szCs w:val="24"/>
        </w:rPr>
      </w:pPr>
      <w:r>
        <w:rPr>
          <w:sz w:val="24"/>
          <w:szCs w:val="24"/>
        </w:rPr>
        <w:t>spese tecniche ed amministrative;</w:t>
      </w:r>
    </w:p>
    <w:p w:rsidR="008649C8" w:rsidP="008649C8" w:rsidRDefault="008649C8" w14:paraId="09DA7D7D" w14:textId="77777777">
      <w:pPr>
        <w:widowControl w:val="0"/>
        <w:numPr>
          <w:ilvl w:val="0"/>
          <w:numId w:val="8"/>
        </w:numPr>
        <w:shd w:val="clear" w:color="auto" w:fill="auto"/>
        <w:spacing w:before="0" w:line="276" w:lineRule="auto"/>
        <w:rPr>
          <w:sz w:val="24"/>
          <w:szCs w:val="24"/>
        </w:rPr>
      </w:pPr>
      <w:r>
        <w:rPr>
          <w:sz w:val="24"/>
          <w:szCs w:val="24"/>
        </w:rPr>
        <w:t>I.V.A. e oneri per la sicurezza.</w:t>
      </w:r>
    </w:p>
    <w:p w:rsidR="008649C8" w:rsidP="008649C8" w:rsidRDefault="008649C8" w14:paraId="1E0CCCF3" w14:textId="77777777">
      <w:pPr>
        <w:widowControl w:val="0"/>
        <w:spacing w:line="276" w:lineRule="auto"/>
        <w:rPr>
          <w:sz w:val="24"/>
          <w:szCs w:val="24"/>
        </w:rPr>
      </w:pPr>
      <w:r>
        <w:rPr>
          <w:sz w:val="24"/>
          <w:szCs w:val="24"/>
        </w:rPr>
        <w:t xml:space="preserve">Inoltre, si ritengono assolti </w:t>
      </w:r>
      <w:r>
        <w:rPr>
          <w:b/>
          <w:bCs/>
          <w:sz w:val="24"/>
          <w:szCs w:val="24"/>
          <w:u w:val="single"/>
        </w:rPr>
        <w:t>ex-ante con condizione</w:t>
      </w:r>
      <w:r>
        <w:rPr>
          <w:b/>
          <w:bCs/>
          <w:sz w:val="24"/>
          <w:szCs w:val="24"/>
        </w:rPr>
        <w:t xml:space="preserve"> </w:t>
      </w:r>
      <w:r>
        <w:rPr>
          <w:sz w:val="24"/>
          <w:szCs w:val="24"/>
        </w:rPr>
        <w:t xml:space="preserve">i requisiti DNSH per: </w:t>
      </w:r>
    </w:p>
    <w:p w:rsidRPr="00D07834" w:rsidR="008649C8" w:rsidP="008649C8" w:rsidRDefault="008649C8" w14:paraId="6C1F4404" w14:textId="77777777">
      <w:pPr>
        <w:widowControl w:val="0"/>
        <w:numPr>
          <w:ilvl w:val="0"/>
          <w:numId w:val="8"/>
        </w:numPr>
        <w:shd w:val="clear" w:color="auto" w:fill="auto"/>
        <w:spacing w:before="0" w:line="276" w:lineRule="auto"/>
        <w:rPr>
          <w:sz w:val="24"/>
          <w:szCs w:val="24"/>
        </w:rPr>
      </w:pPr>
      <w:r w:rsidRPr="00D07834">
        <w:rPr>
          <w:sz w:val="24"/>
          <w:szCs w:val="24"/>
        </w:rPr>
        <w:t xml:space="preserve">spese per la realizzazione di </w:t>
      </w:r>
      <w:r w:rsidRPr="00D07834">
        <w:rPr>
          <w:b/>
          <w:sz w:val="24"/>
          <w:szCs w:val="24"/>
        </w:rPr>
        <w:t xml:space="preserve">OPERE EDILI </w:t>
      </w:r>
      <w:r w:rsidRPr="00D07834">
        <w:rPr>
          <w:sz w:val="24"/>
          <w:szCs w:val="24"/>
        </w:rPr>
        <w:t xml:space="preserve">per il ripristino </w:t>
      </w:r>
      <w:r>
        <w:rPr>
          <w:sz w:val="24"/>
          <w:szCs w:val="24"/>
        </w:rPr>
        <w:t xml:space="preserve">e/o il miglioramento delle prestazioni </w:t>
      </w:r>
      <w:r w:rsidRPr="00D07834">
        <w:rPr>
          <w:sz w:val="24"/>
          <w:szCs w:val="24"/>
        </w:rPr>
        <w:t xml:space="preserve">dell’unità immobiliare </w:t>
      </w:r>
      <w:r w:rsidRPr="00D07834">
        <w:rPr>
          <w:b/>
          <w:sz w:val="24"/>
          <w:szCs w:val="24"/>
        </w:rPr>
        <w:t xml:space="preserve">(pavimenti, rivestimenti, infissi interni ed esterni), </w:t>
      </w:r>
      <w:r w:rsidRPr="00D07834">
        <w:rPr>
          <w:color w:val="222222"/>
          <w:sz w:val="24"/>
          <w:szCs w:val="24"/>
          <w:u w:val="single"/>
        </w:rPr>
        <w:t>compresi</w:t>
      </w:r>
      <w:r w:rsidRPr="00D07834">
        <w:rPr>
          <w:color w:val="222222"/>
          <w:sz w:val="24"/>
          <w:szCs w:val="24"/>
        </w:rPr>
        <w:t xml:space="preserve"> i </w:t>
      </w:r>
      <w:r w:rsidRPr="00D07834">
        <w:rPr>
          <w:sz w:val="24"/>
          <w:szCs w:val="24"/>
        </w:rPr>
        <w:t xml:space="preserve">costi relativi alla </w:t>
      </w:r>
      <w:r w:rsidRPr="00D07834">
        <w:rPr>
          <w:b/>
          <w:sz w:val="24"/>
          <w:szCs w:val="24"/>
        </w:rPr>
        <w:t xml:space="preserve">demolizione, rimozione e trasporto </w:t>
      </w:r>
      <w:r w:rsidRPr="00D07834">
        <w:rPr>
          <w:sz w:val="24"/>
          <w:szCs w:val="24"/>
        </w:rPr>
        <w:t xml:space="preserve">di materiali di risulta (ad esclusione di rifiuti pericolosi) </w:t>
      </w:r>
      <w:r w:rsidRPr="00D07834">
        <w:rPr>
          <w:color w:val="222222"/>
          <w:sz w:val="24"/>
          <w:szCs w:val="24"/>
        </w:rPr>
        <w:t xml:space="preserve">in </w:t>
      </w:r>
      <w:r w:rsidRPr="00D07834">
        <w:rPr>
          <w:color w:val="222222"/>
          <w:sz w:val="24"/>
          <w:szCs w:val="24"/>
          <w:u w:val="single"/>
        </w:rPr>
        <w:t xml:space="preserve">una </w:t>
      </w:r>
      <w:r w:rsidRPr="00D07834">
        <w:rPr>
          <w:sz w:val="24"/>
          <w:szCs w:val="24"/>
        </w:rPr>
        <w:t>delle seguenti casistiche:</w:t>
      </w:r>
    </w:p>
    <w:p w:rsidR="008649C8" w:rsidP="008649C8" w:rsidRDefault="008649C8" w14:paraId="06814112" w14:textId="77777777">
      <w:pPr>
        <w:numPr>
          <w:ilvl w:val="0"/>
          <w:numId w:val="7"/>
        </w:numPr>
        <w:shd w:val="clear" w:color="auto" w:fill="auto"/>
        <w:tabs>
          <w:tab w:val="left" w:pos="459"/>
        </w:tabs>
        <w:spacing w:before="0"/>
        <w:rPr>
          <w:sz w:val="24"/>
          <w:szCs w:val="24"/>
          <w:lang w:val="it-IT"/>
        </w:rPr>
      </w:pPr>
      <w:r w:rsidRPr="322FCD35">
        <w:rPr>
          <w:sz w:val="24"/>
          <w:szCs w:val="24"/>
          <w:lang w:val="it-IT"/>
        </w:rPr>
        <w:t xml:space="preserve">possesso di </w:t>
      </w:r>
      <w:r w:rsidRPr="322FCD35">
        <w:rPr>
          <w:b/>
          <w:bCs/>
          <w:sz w:val="24"/>
          <w:szCs w:val="24"/>
          <w:lang w:val="it-IT"/>
        </w:rPr>
        <w:t xml:space="preserve">Sistema di Gestione Ambientale (ISO 14001, Emas) </w:t>
      </w:r>
      <w:r w:rsidRPr="322FCD35">
        <w:rPr>
          <w:sz w:val="24"/>
          <w:szCs w:val="24"/>
          <w:lang w:val="it-IT"/>
        </w:rPr>
        <w:t>da parte dell’impresa esecutrice.</w:t>
      </w:r>
    </w:p>
    <w:p w:rsidR="008649C8" w:rsidP="008649C8" w:rsidRDefault="008649C8" w14:paraId="27AA0D82" w14:textId="77777777">
      <w:pPr>
        <w:numPr>
          <w:ilvl w:val="0"/>
          <w:numId w:val="7"/>
        </w:numPr>
        <w:shd w:val="clear" w:color="auto" w:fill="auto"/>
        <w:tabs>
          <w:tab w:val="left" w:pos="459"/>
        </w:tabs>
        <w:spacing w:before="0" w:after="200"/>
        <w:rPr>
          <w:sz w:val="24"/>
          <w:szCs w:val="24"/>
        </w:rPr>
      </w:pPr>
      <w:r>
        <w:rPr>
          <w:sz w:val="24"/>
          <w:szCs w:val="24"/>
        </w:rPr>
        <w:t>adozione di</w:t>
      </w:r>
      <w:r>
        <w:rPr>
          <w:b/>
          <w:bCs/>
          <w:sz w:val="24"/>
          <w:szCs w:val="24"/>
        </w:rPr>
        <w:t xml:space="preserve"> CAM Edilizia</w:t>
      </w:r>
      <w:r>
        <w:rPr>
          <w:sz w:val="24"/>
          <w:szCs w:val="24"/>
        </w:rPr>
        <w:t xml:space="preserve"> o applicazione di </w:t>
      </w:r>
      <w:r>
        <w:rPr>
          <w:b/>
          <w:bCs/>
          <w:sz w:val="24"/>
          <w:szCs w:val="24"/>
        </w:rPr>
        <w:t>criteri di sostenibilità ambientale</w:t>
      </w:r>
      <w:r>
        <w:rPr>
          <w:sz w:val="24"/>
          <w:szCs w:val="24"/>
        </w:rPr>
        <w:t xml:space="preserve"> per ciascuna spesa (ad esempio invio a recupero/riciclo del 70% dei rifiuti da costruzione e demolizione non pericolosi, conferimento</w:t>
      </w:r>
      <w:r>
        <w:rPr>
          <w:i/>
          <w:iCs/>
          <w:sz w:val="24"/>
          <w:szCs w:val="24"/>
        </w:rPr>
        <w:t xml:space="preserve"> </w:t>
      </w:r>
      <w:r>
        <w:rPr>
          <w:sz w:val="24"/>
          <w:szCs w:val="24"/>
        </w:rPr>
        <w:t xml:space="preserve">dei  rifiuti derivanti dai lavori di ristrutturazione presso impianti autorizzati secondo </w:t>
      </w:r>
      <w:r>
        <w:rPr>
          <w:i/>
          <w:iCs/>
          <w:sz w:val="24"/>
          <w:szCs w:val="24"/>
        </w:rPr>
        <w:t>criteri di prossimità geografica</w:t>
      </w:r>
      <w:r>
        <w:rPr>
          <w:sz w:val="24"/>
          <w:szCs w:val="24"/>
        </w:rPr>
        <w:t xml:space="preserve">, compatibilmente con l'effettiva disponibilità e idoneità degli impianti attivi sul territorio, </w:t>
      </w:r>
      <w:r>
        <w:rPr>
          <w:i/>
          <w:iCs/>
          <w:sz w:val="24"/>
          <w:szCs w:val="24"/>
        </w:rPr>
        <w:t>certificazione ambientale di prodotto</w:t>
      </w:r>
      <w:r>
        <w:rPr>
          <w:sz w:val="24"/>
          <w:szCs w:val="24"/>
        </w:rPr>
        <w:t>, quali EPD - Dichiarazione Ambientale di Prodotto di Tipo III, Ecolabel).</w:t>
      </w:r>
    </w:p>
    <w:p w:rsidR="008649C8" w:rsidP="008649C8" w:rsidRDefault="008649C8" w14:paraId="41D4F005" w14:textId="77777777">
      <w:pPr>
        <w:widowControl w:val="0"/>
        <w:numPr>
          <w:ilvl w:val="0"/>
          <w:numId w:val="8"/>
        </w:numPr>
        <w:shd w:val="clear" w:color="auto" w:fill="auto"/>
        <w:spacing w:before="0" w:line="276" w:lineRule="auto"/>
        <w:rPr>
          <w:sz w:val="24"/>
          <w:szCs w:val="24"/>
        </w:rPr>
      </w:pPr>
      <w:r>
        <w:rPr>
          <w:sz w:val="24"/>
          <w:szCs w:val="24"/>
        </w:rPr>
        <w:t xml:space="preserve">spese per la realizzazione/adeguamento di </w:t>
      </w:r>
      <w:r>
        <w:rPr>
          <w:b/>
          <w:bCs/>
          <w:sz w:val="24"/>
          <w:szCs w:val="24"/>
        </w:rPr>
        <w:t xml:space="preserve">IMPIANTI (elettrici, tecnologici ed idrici) </w:t>
      </w:r>
      <w:r>
        <w:rPr>
          <w:sz w:val="24"/>
          <w:szCs w:val="24"/>
        </w:rPr>
        <w:t xml:space="preserve">in </w:t>
      </w:r>
      <w:r>
        <w:rPr>
          <w:sz w:val="24"/>
          <w:szCs w:val="24"/>
          <w:u w:val="single"/>
        </w:rPr>
        <w:t>una</w:t>
      </w:r>
      <w:r>
        <w:rPr>
          <w:sz w:val="24"/>
          <w:szCs w:val="24"/>
        </w:rPr>
        <w:t xml:space="preserve"> delle seguenti casistiche:</w:t>
      </w:r>
    </w:p>
    <w:p w:rsidR="008649C8" w:rsidP="008649C8" w:rsidRDefault="008649C8" w14:paraId="2108C7B6" w14:textId="77777777">
      <w:pPr>
        <w:numPr>
          <w:ilvl w:val="0"/>
          <w:numId w:val="7"/>
        </w:numPr>
        <w:shd w:val="clear" w:color="auto" w:fill="auto"/>
        <w:tabs>
          <w:tab w:val="left" w:pos="459"/>
        </w:tabs>
        <w:spacing w:before="0"/>
        <w:rPr>
          <w:sz w:val="24"/>
          <w:szCs w:val="24"/>
          <w:lang w:val="it-IT"/>
        </w:rPr>
      </w:pPr>
      <w:r w:rsidRPr="322FCD35">
        <w:rPr>
          <w:sz w:val="24"/>
          <w:szCs w:val="24"/>
          <w:lang w:val="it-IT"/>
        </w:rPr>
        <w:t xml:space="preserve">possesso di </w:t>
      </w:r>
      <w:r w:rsidRPr="322FCD35">
        <w:rPr>
          <w:b/>
          <w:bCs/>
          <w:sz w:val="24"/>
          <w:szCs w:val="24"/>
          <w:lang w:val="it-IT"/>
        </w:rPr>
        <w:t xml:space="preserve">Sistema di Gestione Ambientale (ISO 14001, Emas) </w:t>
      </w:r>
      <w:r w:rsidRPr="322FCD35">
        <w:rPr>
          <w:sz w:val="24"/>
          <w:szCs w:val="24"/>
          <w:lang w:val="it-IT"/>
        </w:rPr>
        <w:t>da parte dell’impresa esecutrice/i.</w:t>
      </w:r>
    </w:p>
    <w:p w:rsidR="008649C8" w:rsidP="008649C8" w:rsidRDefault="008649C8" w14:paraId="68E24710" w14:textId="77777777">
      <w:pPr>
        <w:numPr>
          <w:ilvl w:val="0"/>
          <w:numId w:val="7"/>
        </w:numPr>
        <w:shd w:val="clear" w:color="auto" w:fill="auto"/>
        <w:tabs>
          <w:tab w:val="left" w:pos="459"/>
        </w:tabs>
        <w:spacing w:before="0" w:after="200"/>
        <w:rPr>
          <w:sz w:val="24"/>
          <w:szCs w:val="24"/>
        </w:rPr>
      </w:pPr>
      <w:r>
        <w:rPr>
          <w:sz w:val="24"/>
          <w:szCs w:val="24"/>
        </w:rPr>
        <w:t>adozione di</w:t>
      </w:r>
      <w:r>
        <w:rPr>
          <w:b/>
          <w:bCs/>
          <w:sz w:val="24"/>
          <w:szCs w:val="24"/>
        </w:rPr>
        <w:t xml:space="preserve"> CAM Edilizia</w:t>
      </w:r>
      <w:r>
        <w:rPr>
          <w:sz w:val="24"/>
          <w:szCs w:val="24"/>
        </w:rPr>
        <w:t xml:space="preserve"> o applicazione di </w:t>
      </w:r>
      <w:r>
        <w:rPr>
          <w:b/>
          <w:bCs/>
          <w:sz w:val="24"/>
          <w:szCs w:val="24"/>
        </w:rPr>
        <w:t xml:space="preserve">criteri di sostenibilità ambientale </w:t>
      </w:r>
      <w:r>
        <w:rPr>
          <w:sz w:val="24"/>
          <w:szCs w:val="24"/>
        </w:rPr>
        <w:t>per ciascuna spesa (ad esempio etichettatura energetica e/o certificazione ambientale del prodotto installato, iscrizione ad un Registro nazionale per le Apparecchiature elettriche ed elettroniche- AEE).</w:t>
      </w:r>
    </w:p>
    <w:p w:rsidR="008649C8" w:rsidP="008649C8" w:rsidRDefault="008649C8" w14:paraId="4BCD289F" w14:textId="77777777">
      <w:pPr>
        <w:tabs>
          <w:tab w:val="left" w:pos="459"/>
        </w:tabs>
        <w:spacing w:after="200"/>
        <w:rPr>
          <w:b/>
          <w:bCs/>
          <w:i/>
          <w:iCs/>
          <w:color w:val="FF0000"/>
          <w:sz w:val="24"/>
          <w:szCs w:val="24"/>
          <w:lang w:val="it-IT"/>
        </w:rPr>
      </w:pPr>
      <w:r w:rsidRPr="322FCD35">
        <w:rPr>
          <w:b/>
          <w:bCs/>
          <w:i/>
          <w:iCs/>
          <w:color w:val="FF0000"/>
          <w:sz w:val="24"/>
          <w:szCs w:val="24"/>
          <w:lang w:val="it-IT"/>
        </w:rPr>
        <w:t>L’eventuale spesa per rimozione di rifiuti pericolosi, qualora pertinente al progetto, non potrà essere esclusa ex-ante e dovrà essere oggetto della relazione DNSH finale.</w:t>
      </w:r>
    </w:p>
    <w:p w:rsidR="008649C8" w:rsidP="008649C8" w:rsidRDefault="008649C8" w14:paraId="189C469D" w14:textId="77777777">
      <w:pPr>
        <w:widowControl w:val="0"/>
        <w:rPr>
          <w:sz w:val="24"/>
          <w:szCs w:val="24"/>
        </w:rPr>
      </w:pPr>
      <w:r>
        <w:rPr>
          <w:sz w:val="24"/>
          <w:szCs w:val="24"/>
        </w:rPr>
        <w:t xml:space="preserve">Nel caso in cui le spese previste </w:t>
      </w:r>
      <w:r>
        <w:rPr>
          <w:b/>
          <w:bCs/>
          <w:sz w:val="24"/>
          <w:szCs w:val="24"/>
          <w:u w:val="single"/>
        </w:rPr>
        <w:t>NON possano essere ricondotte</w:t>
      </w:r>
      <w:r>
        <w:rPr>
          <w:sz w:val="24"/>
          <w:szCs w:val="24"/>
        </w:rPr>
        <w:t xml:space="preserve"> ad una delle precedenti casistiche di esclusione ex-ante, sarà necessario dichiarare mediante adeguata descrizione se e in che misura queste spese: </w:t>
      </w:r>
    </w:p>
    <w:p w:rsidR="008649C8" w:rsidP="008649C8" w:rsidRDefault="008649C8" w14:paraId="3E4DA943" w14:textId="77777777">
      <w:pPr>
        <w:widowControl w:val="0"/>
        <w:numPr>
          <w:ilvl w:val="0"/>
          <w:numId w:val="6"/>
        </w:numPr>
        <w:shd w:val="clear" w:color="auto" w:fill="auto"/>
        <w:spacing w:before="0" w:line="276" w:lineRule="auto"/>
        <w:rPr>
          <w:sz w:val="24"/>
          <w:szCs w:val="24"/>
        </w:rPr>
      </w:pPr>
      <w:r>
        <w:rPr>
          <w:sz w:val="24"/>
          <w:szCs w:val="24"/>
        </w:rPr>
        <w:t xml:space="preserve">interferiscono con uno dei </w:t>
      </w:r>
      <w:r>
        <w:rPr>
          <w:sz w:val="24"/>
          <w:szCs w:val="24"/>
          <w:u w:val="single"/>
        </w:rPr>
        <w:t>due</w:t>
      </w:r>
      <w:r w:rsidRPr="003C0AA6">
        <w:rPr>
          <w:sz w:val="24"/>
          <w:szCs w:val="24"/>
        </w:rPr>
        <w:t xml:space="preserve"> </w:t>
      </w:r>
      <w:r>
        <w:rPr>
          <w:sz w:val="24"/>
          <w:szCs w:val="24"/>
        </w:rPr>
        <w:t xml:space="preserve">obiettivi ambientali di riferimento; </w:t>
      </w:r>
    </w:p>
    <w:p w:rsidR="008649C8" w:rsidP="008649C8" w:rsidRDefault="008649C8" w14:paraId="446339F8" w14:textId="77777777">
      <w:pPr>
        <w:widowControl w:val="0"/>
        <w:numPr>
          <w:ilvl w:val="0"/>
          <w:numId w:val="6"/>
        </w:numPr>
        <w:shd w:val="clear" w:color="auto" w:fill="auto"/>
        <w:spacing w:before="0" w:line="276" w:lineRule="auto"/>
        <w:rPr>
          <w:sz w:val="24"/>
          <w:szCs w:val="24"/>
        </w:rPr>
      </w:pPr>
      <w:r>
        <w:rPr>
          <w:sz w:val="24"/>
          <w:szCs w:val="24"/>
        </w:rPr>
        <w:t xml:space="preserve">NON interferiscono con uno dei </w:t>
      </w:r>
      <w:r>
        <w:rPr>
          <w:sz w:val="24"/>
          <w:szCs w:val="24"/>
          <w:u w:val="single"/>
        </w:rPr>
        <w:t>due</w:t>
      </w:r>
      <w:r w:rsidRPr="003C0AA6">
        <w:rPr>
          <w:sz w:val="24"/>
          <w:szCs w:val="24"/>
        </w:rPr>
        <w:t xml:space="preserve"> </w:t>
      </w:r>
      <w:r>
        <w:rPr>
          <w:sz w:val="24"/>
          <w:szCs w:val="24"/>
        </w:rPr>
        <w:t xml:space="preserve">obiettivi ambientali di riferimento. </w:t>
      </w:r>
    </w:p>
    <w:p w:rsidR="008649C8" w:rsidP="008649C8" w:rsidRDefault="008649C8" w14:paraId="2DB3B5A3" w14:textId="77777777">
      <w:pPr>
        <w:widowControl w:val="0"/>
        <w:ind w:left="142"/>
        <w:rPr>
          <w:sz w:val="24"/>
          <w:szCs w:val="24"/>
        </w:rPr>
      </w:pPr>
      <w:r>
        <w:rPr>
          <w:sz w:val="24"/>
          <w:szCs w:val="24"/>
        </w:rPr>
        <w:t xml:space="preserve">Nel caso a) si chiede di stimare, ove possibile, i seguenti parametri: </w:t>
      </w:r>
    </w:p>
    <w:p w:rsidR="008649C8" w:rsidP="008649C8" w:rsidRDefault="008649C8" w14:paraId="624C002F" w14:textId="77777777">
      <w:pPr>
        <w:widowControl w:val="0"/>
        <w:ind w:left="284" w:hanging="284"/>
        <w:rPr>
          <w:sz w:val="24"/>
          <w:szCs w:val="24"/>
        </w:rPr>
      </w:pPr>
      <w:r>
        <w:rPr>
          <w:sz w:val="24"/>
          <w:szCs w:val="24"/>
        </w:rPr>
        <w:t xml:space="preserve">- </w:t>
      </w:r>
      <w:r>
        <w:rPr>
          <w:sz w:val="24"/>
          <w:szCs w:val="24"/>
        </w:rPr>
        <w:tab/>
      </w:r>
      <w:r>
        <w:rPr>
          <w:sz w:val="24"/>
          <w:szCs w:val="24"/>
        </w:rPr>
        <w:t xml:space="preserve">per il criterio "mitigazione dei cambiamenti climatici" la variazione attesa dei consumi totali (elettrici e termici) annui per effetto del progetto; </w:t>
      </w:r>
    </w:p>
    <w:p w:rsidR="008649C8" w:rsidP="008649C8" w:rsidRDefault="008649C8" w14:paraId="18B00057" w14:textId="77777777">
      <w:pPr>
        <w:widowControl w:val="0"/>
        <w:ind w:left="284" w:hanging="284"/>
        <w:rPr>
          <w:sz w:val="24"/>
          <w:szCs w:val="24"/>
        </w:rPr>
      </w:pPr>
      <w:r>
        <w:rPr>
          <w:sz w:val="24"/>
          <w:szCs w:val="24"/>
        </w:rPr>
        <w:t xml:space="preserve">- </w:t>
      </w:r>
      <w:r>
        <w:rPr>
          <w:sz w:val="24"/>
          <w:szCs w:val="24"/>
        </w:rPr>
        <w:tab/>
      </w:r>
      <w:r>
        <w:rPr>
          <w:sz w:val="24"/>
          <w:szCs w:val="24"/>
        </w:rPr>
        <w:t>per il criterio "economia circolare compresa la prevenzione e il riciclaggio dei rifiuti" la variazione attesa della produzione annua di rifiuti totali e di quelli da costruzione e demolizione per effetto del progetto, specificando quantitativi e destinazione finale (recupero/smaltimento).</w:t>
      </w:r>
    </w:p>
    <w:p w:rsidR="008649C8" w:rsidP="008649C8" w:rsidRDefault="008649C8" w14:paraId="3309C759" w14:textId="77777777">
      <w:pPr>
        <w:widowControl w:val="0"/>
        <w:spacing w:line="276" w:lineRule="auto"/>
        <w:ind w:left="142"/>
        <w:rPr>
          <w:sz w:val="24"/>
          <w:szCs w:val="24"/>
        </w:rPr>
      </w:pPr>
    </w:p>
    <w:p w:rsidR="008649C8" w:rsidP="008649C8" w:rsidRDefault="008649C8" w14:paraId="19316E96" w14:textId="77777777">
      <w:pPr>
        <w:widowControl w:val="0"/>
        <w:spacing w:line="276" w:lineRule="auto"/>
        <w:rPr>
          <w:b/>
          <w:bCs/>
          <w:sz w:val="24"/>
          <w:szCs w:val="24"/>
          <w:u w:val="single"/>
        </w:rPr>
      </w:pPr>
      <w:r>
        <w:rPr>
          <w:b/>
          <w:bCs/>
          <w:sz w:val="24"/>
          <w:szCs w:val="24"/>
          <w:u w:val="single"/>
        </w:rPr>
        <w:t xml:space="preserve">Fase di Rendicontazione delle spese finanziate </w:t>
      </w:r>
    </w:p>
    <w:p w:rsidR="008649C8" w:rsidP="008649C8" w:rsidRDefault="008649C8" w14:paraId="093C40CB" w14:textId="77777777">
      <w:pPr>
        <w:widowControl w:val="0"/>
        <w:spacing w:after="200" w:line="276" w:lineRule="auto"/>
        <w:ind w:hanging="2"/>
        <w:rPr>
          <w:sz w:val="24"/>
          <w:szCs w:val="24"/>
        </w:rPr>
      </w:pPr>
      <w:r>
        <w:rPr>
          <w:sz w:val="24"/>
          <w:szCs w:val="24"/>
        </w:rPr>
        <w:t xml:space="preserve">1. Il Beneficiario SI IMPEGNA a popolare gli indicatori DNSH assegnati in fase di concessione del finanziamento (vedi paragrafo </w:t>
      </w:r>
      <w:r>
        <w:rPr>
          <w:b/>
          <w:bCs/>
          <w:sz w:val="24"/>
          <w:szCs w:val="24"/>
          <w:u w:val="single"/>
        </w:rPr>
        <w:t>INDICATORI OBIETTIVI DNSH</w:t>
      </w:r>
      <w:r>
        <w:rPr>
          <w:sz w:val="24"/>
          <w:szCs w:val="24"/>
        </w:rPr>
        <w:t>). Nel caso in cui non sia possibile procedere alla rilevazione, se ne dovrà dare congrua giustificazione;</w:t>
      </w:r>
    </w:p>
    <w:p w:rsidR="008649C8" w:rsidP="008649C8" w:rsidRDefault="008649C8" w14:paraId="678E6165" w14:textId="77777777">
      <w:pPr>
        <w:widowControl w:val="0"/>
        <w:spacing w:after="200" w:line="276" w:lineRule="auto"/>
        <w:ind w:hanging="2"/>
        <w:rPr>
          <w:sz w:val="24"/>
          <w:szCs w:val="24"/>
        </w:rPr>
      </w:pPr>
      <w:r>
        <w:rPr>
          <w:sz w:val="24"/>
          <w:szCs w:val="24"/>
        </w:rPr>
        <w:t>2. Inoltre, il Beneficiario SI IMPEGNA:</w:t>
      </w:r>
    </w:p>
    <w:p w:rsidR="008649C8" w:rsidP="008649C8" w:rsidRDefault="008649C8" w14:paraId="5C3B3BA1" w14:textId="77777777">
      <w:pPr>
        <w:widowControl w:val="0"/>
        <w:spacing w:after="200" w:line="276" w:lineRule="auto"/>
        <w:ind w:hanging="2"/>
        <w:rPr>
          <w:sz w:val="24"/>
          <w:szCs w:val="24"/>
        </w:rPr>
      </w:pPr>
      <w:r>
        <w:rPr>
          <w:sz w:val="24"/>
          <w:szCs w:val="24"/>
        </w:rPr>
        <w:t xml:space="preserve">per TUTTE </w:t>
      </w:r>
      <w:r>
        <w:rPr>
          <w:b/>
          <w:bCs/>
          <w:sz w:val="24"/>
          <w:szCs w:val="24"/>
        </w:rPr>
        <w:t>le spese con esclusione “ex-ante con condizione”</w:t>
      </w:r>
      <w:r>
        <w:rPr>
          <w:sz w:val="24"/>
          <w:szCs w:val="24"/>
        </w:rPr>
        <w:t>, indicate ai punti 3) e 4) del paragrafo precedente, AD ALLEGARE alla rendicontazione la documentazione richiesta (es. certificazioni ambientali di processo o di prodotto, altra documentazione di sostenibilità ambientale)</w:t>
      </w:r>
    </w:p>
    <w:p w:rsidR="008649C8" w:rsidP="008649C8" w:rsidRDefault="008649C8" w14:paraId="676B6474" w14:textId="77777777">
      <w:pPr>
        <w:widowControl w:val="0"/>
        <w:spacing w:after="200" w:line="276" w:lineRule="auto"/>
        <w:ind w:hanging="2"/>
        <w:rPr>
          <w:sz w:val="24"/>
          <w:szCs w:val="24"/>
        </w:rPr>
      </w:pPr>
      <w:r>
        <w:rPr>
          <w:sz w:val="24"/>
          <w:szCs w:val="24"/>
        </w:rPr>
        <w:t>OPPURE:</w:t>
      </w:r>
    </w:p>
    <w:p w:rsidR="008649C8" w:rsidP="008649C8" w:rsidRDefault="008649C8" w14:paraId="1DF9B599" w14:textId="77777777">
      <w:pPr>
        <w:widowControl w:val="0"/>
        <w:spacing w:after="200" w:line="276" w:lineRule="auto"/>
        <w:ind w:hanging="2"/>
        <w:rPr>
          <w:sz w:val="24"/>
          <w:szCs w:val="24"/>
        </w:rPr>
      </w:pPr>
      <w:r>
        <w:rPr>
          <w:sz w:val="24"/>
          <w:szCs w:val="24"/>
        </w:rPr>
        <w:t xml:space="preserve">in alternativa, per le spese che non possono essere certificate, AD ALLEGARE alla rendicontazione una </w:t>
      </w:r>
      <w:r>
        <w:rPr>
          <w:b/>
          <w:bCs/>
          <w:sz w:val="24"/>
          <w:szCs w:val="24"/>
        </w:rPr>
        <w:t xml:space="preserve">“Relazione DNSH finale” </w:t>
      </w:r>
      <w:r>
        <w:rPr>
          <w:sz w:val="24"/>
          <w:szCs w:val="24"/>
        </w:rPr>
        <w:t>che attesti le prestazioni ambientali del progetto in relazione agli obiettivi DNSH ritenuti significativi: mitigazione dei cambiamenti climatici ed economia circolare inclusa la prevenzione, riutilizzo e riciclaggio dei rifiuti, secondo modello di relazione che sarà reso disponibile dalla Regione.</w:t>
      </w:r>
    </w:p>
    <w:p w:rsidR="008649C8" w:rsidP="008649C8" w:rsidRDefault="008649C8" w14:paraId="0FB860F0" w14:textId="77777777">
      <w:pPr>
        <w:widowControl w:val="0"/>
        <w:spacing w:after="200" w:line="276" w:lineRule="auto"/>
        <w:ind w:hanging="2"/>
        <w:rPr>
          <w:sz w:val="24"/>
          <w:szCs w:val="24"/>
        </w:rPr>
      </w:pPr>
      <w:r>
        <w:rPr>
          <w:sz w:val="24"/>
          <w:szCs w:val="24"/>
        </w:rPr>
        <w:t>Il tema che dovrà essere affrontato è il seguente:</w:t>
      </w:r>
    </w:p>
    <w:p w:rsidR="008649C8" w:rsidP="008649C8" w:rsidRDefault="008649C8" w14:paraId="2F6B8D10" w14:textId="77777777">
      <w:pPr>
        <w:widowControl w:val="0"/>
        <w:spacing w:after="200" w:line="276" w:lineRule="auto"/>
        <w:ind w:hanging="2"/>
        <w:rPr>
          <w:sz w:val="24"/>
          <w:szCs w:val="24"/>
        </w:rPr>
      </w:pPr>
      <w:r>
        <w:rPr>
          <w:sz w:val="24"/>
          <w:szCs w:val="24"/>
        </w:rPr>
        <w:t xml:space="preserve">- in </w:t>
      </w:r>
      <w:r>
        <w:rPr>
          <w:sz w:val="24"/>
          <w:szCs w:val="24"/>
          <w:u w:val="single"/>
        </w:rPr>
        <w:t>relazione all’obiettivo mitigazione dei cambiamenti climatici,</w:t>
      </w:r>
      <w:r>
        <w:rPr>
          <w:sz w:val="24"/>
          <w:szCs w:val="24"/>
        </w:rPr>
        <w:t xml:space="preserve"> il beneficiario dovrà fornire evidenza che il progetto non comporterà una significativa quantità di emissioni climalteranti rispetto al quadro emissivo di riferimento, considerando anche l’attuazione di opportune misure di compensazione, ove necessarie.</w:t>
      </w:r>
    </w:p>
    <w:p w:rsidR="008649C8" w:rsidP="008649C8" w:rsidRDefault="008649C8" w14:paraId="4C0F694A" w14:textId="77777777">
      <w:pPr>
        <w:widowControl w:val="0"/>
        <w:spacing w:after="200" w:line="276" w:lineRule="auto"/>
        <w:ind w:hanging="2"/>
        <w:rPr>
          <w:sz w:val="24"/>
          <w:szCs w:val="24"/>
        </w:rPr>
      </w:pPr>
      <w:r>
        <w:rPr>
          <w:sz w:val="24"/>
          <w:szCs w:val="24"/>
        </w:rPr>
        <w:t xml:space="preserve">- </w:t>
      </w:r>
      <w:r>
        <w:rPr>
          <w:sz w:val="24"/>
          <w:szCs w:val="24"/>
          <w:u w:val="single"/>
        </w:rPr>
        <w:t>in relazione all’obiettivo di economia circolare,</w:t>
      </w:r>
      <w:r>
        <w:rPr>
          <w:sz w:val="24"/>
          <w:szCs w:val="24"/>
        </w:rPr>
        <w:t xml:space="preserve"> dovrà essere fornita evidenza delle modalità di </w:t>
      </w:r>
      <w:r>
        <w:rPr>
          <w:sz w:val="24"/>
          <w:szCs w:val="24"/>
        </w:rPr>
        <w:t>gestione dei rifiuti, secondo la normativa vigente.</w:t>
      </w:r>
    </w:p>
    <w:p w:rsidR="008649C8" w:rsidP="008649C8" w:rsidRDefault="008649C8" w14:paraId="4CC90AC8" w14:textId="77777777">
      <w:pPr>
        <w:widowControl w:val="0"/>
        <w:spacing w:after="200" w:line="276" w:lineRule="auto"/>
        <w:ind w:hanging="2"/>
        <w:rPr>
          <w:color w:val="FF0000"/>
        </w:rPr>
      </w:pPr>
      <w:r>
        <w:rPr>
          <w:b/>
          <w:bCs/>
          <w:sz w:val="24"/>
          <w:szCs w:val="24"/>
          <w:u w:val="single"/>
        </w:rPr>
        <w:t>INDICATORI OBIETTIVI DNSH</w:t>
      </w:r>
    </w:p>
    <w:p w:rsidR="008649C8" w:rsidP="008649C8" w:rsidRDefault="008649C8" w14:paraId="57AF7312" w14:textId="77777777">
      <w:pPr>
        <w:spacing w:line="276" w:lineRule="auto"/>
        <w:rPr>
          <w:b/>
          <w:bCs/>
          <w:color w:val="FF0000"/>
          <w:sz w:val="24"/>
          <w:szCs w:val="24"/>
        </w:rPr>
      </w:pPr>
      <w:r>
        <w:rPr>
          <w:sz w:val="24"/>
          <w:szCs w:val="24"/>
        </w:rPr>
        <w:t xml:space="preserve">Partendo dai set di indicatori indicati qui sotto per ogni obiettivo ambientale saranno richiesti al Beneficiario informazioni SOLO per gli indicatori di interesse del progetto che saranno assegnati ad ogni progetto in fase di concessione. </w:t>
      </w:r>
    </w:p>
    <w:p w:rsidR="008649C8" w:rsidP="008649C8" w:rsidRDefault="008649C8" w14:paraId="00DE6045" w14:textId="77777777">
      <w:pPr>
        <w:widowControl w:val="0"/>
        <w:spacing w:line="276" w:lineRule="auto"/>
      </w:pPr>
    </w:p>
    <w:tbl>
      <w:tblPr>
        <w:tblW w:w="0" w:type="dxa"/>
        <w:tblInd w:w="-7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35"/>
        <w:gridCol w:w="6204"/>
        <w:gridCol w:w="1364"/>
        <w:gridCol w:w="1394"/>
      </w:tblGrid>
      <w:tr w:rsidRPr="00BD0721" w:rsidR="00BD0721" w14:paraId="523079B6" w14:textId="77777777">
        <w:trPr>
          <w:trHeight w:val="465"/>
        </w:trPr>
        <w:tc>
          <w:tcPr>
            <w:tcW w:w="9705" w:type="dxa"/>
            <w:gridSpan w:val="4"/>
            <w:tcBorders>
              <w:top w:val="single" w:color="000000" w:sz="6" w:space="0"/>
              <w:left w:val="single" w:color="000000" w:sz="6" w:space="0"/>
              <w:bottom w:val="single" w:color="000000" w:sz="6" w:space="0"/>
              <w:right w:val="single" w:color="000000" w:sz="6" w:space="0"/>
            </w:tcBorders>
            <w:shd w:val="clear" w:color="auto" w:fill="CFE2F3"/>
            <w:vAlign w:val="center"/>
            <w:hideMark/>
          </w:tcPr>
          <w:p w:rsidRPr="00BD0721" w:rsidR="00BD0721" w:rsidP="00BD0721" w:rsidRDefault="00BD0721" w14:paraId="1293FBD3" w14:textId="77777777">
            <w:pPr>
              <w:shd w:val="clear" w:color="auto" w:fill="auto"/>
              <w:spacing w:before="0"/>
              <w:ind w:left="435" w:right="75"/>
              <w:jc w:val="center"/>
              <w:textAlignment w:val="baseline"/>
              <w:rPr>
                <w:rFonts w:ascii="Segoe UI" w:hAnsi="Segoe UI" w:eastAsia="Times New Roman" w:cs="Segoe UI"/>
                <w:color w:val="auto"/>
                <w:sz w:val="18"/>
                <w:szCs w:val="18"/>
                <w:lang w:val="it-IT"/>
              </w:rPr>
            </w:pPr>
            <w:r w:rsidRPr="00BD0721">
              <w:rPr>
                <w:rFonts w:eastAsia="Times New Roman"/>
                <w:b/>
                <w:bCs/>
                <w:color w:val="auto"/>
                <w:sz w:val="24"/>
                <w:szCs w:val="24"/>
                <w:lang w:val="it-IT"/>
              </w:rPr>
              <w:t>OBIETTIVO 1 - MITIGAZIONE DEI CAMBIAMENTI CLIMATICI</w:t>
            </w:r>
            <w:r w:rsidRPr="00BD0721">
              <w:rPr>
                <w:rFonts w:eastAsia="Times New Roman"/>
                <w:color w:val="auto"/>
                <w:sz w:val="24"/>
                <w:szCs w:val="24"/>
                <w:lang w:val="it-IT"/>
              </w:rPr>
              <w:t> </w:t>
            </w:r>
          </w:p>
        </w:tc>
      </w:tr>
      <w:tr w:rsidRPr="00BD0721" w:rsidR="00BD0721" w14:paraId="38F9DCD2" w14:textId="77777777">
        <w:trPr>
          <w:trHeight w:val="405"/>
        </w:trPr>
        <w:tc>
          <w:tcPr>
            <w:tcW w:w="6945" w:type="dxa"/>
            <w:gridSpan w:val="2"/>
            <w:vMerge w:val="restart"/>
            <w:tcBorders>
              <w:top w:val="single" w:color="000000" w:sz="6" w:space="0"/>
              <w:left w:val="single" w:color="000000" w:sz="6" w:space="0"/>
              <w:bottom w:val="single" w:color="000000" w:sz="6" w:space="0"/>
              <w:right w:val="single" w:color="000000" w:sz="6" w:space="0"/>
            </w:tcBorders>
            <w:vAlign w:val="center"/>
            <w:hideMark/>
          </w:tcPr>
          <w:p w:rsidRPr="00BD0721" w:rsidR="00BD0721" w:rsidP="00BD0721" w:rsidRDefault="00BD0721" w14:paraId="28BA0D77" w14:textId="77777777">
            <w:pPr>
              <w:shd w:val="clear" w:color="auto" w:fill="auto"/>
              <w:spacing w:before="0"/>
              <w:ind w:left="705"/>
              <w:jc w:val="center"/>
              <w:textAlignment w:val="baseline"/>
              <w:rPr>
                <w:rFonts w:ascii="Segoe UI" w:hAnsi="Segoe UI" w:eastAsia="Times New Roman" w:cs="Segoe UI"/>
                <w:color w:val="auto"/>
                <w:sz w:val="18"/>
                <w:szCs w:val="18"/>
                <w:lang w:val="it-IT"/>
              </w:rPr>
            </w:pPr>
            <w:r w:rsidRPr="00BD0721">
              <w:rPr>
                <w:rFonts w:eastAsia="Times New Roman"/>
                <w:color w:val="auto"/>
                <w:sz w:val="24"/>
                <w:szCs w:val="24"/>
                <w:lang w:val="it-IT"/>
              </w:rPr>
              <w:t> </w:t>
            </w:r>
          </w:p>
          <w:p w:rsidRPr="00BD0721" w:rsidR="00BD0721" w:rsidP="00BD0721" w:rsidRDefault="00BD0721" w14:paraId="04A3599D" w14:textId="77777777">
            <w:pPr>
              <w:shd w:val="clear" w:color="auto" w:fill="auto"/>
              <w:spacing w:before="0"/>
              <w:jc w:val="center"/>
              <w:textAlignment w:val="baseline"/>
              <w:rPr>
                <w:rFonts w:ascii="Segoe UI" w:hAnsi="Segoe UI" w:eastAsia="Times New Roman" w:cs="Segoe UI"/>
                <w:color w:val="auto"/>
                <w:sz w:val="18"/>
                <w:szCs w:val="18"/>
                <w:lang w:val="it-IT"/>
              </w:rPr>
            </w:pPr>
            <w:r w:rsidRPr="00BD0721">
              <w:rPr>
                <w:rFonts w:eastAsia="Times New Roman"/>
                <w:b/>
                <w:bCs/>
                <w:color w:val="auto"/>
                <w:sz w:val="24"/>
                <w:szCs w:val="24"/>
                <w:lang w:val="it-IT"/>
              </w:rPr>
              <w:t>Indicatore</w:t>
            </w:r>
            <w:r w:rsidRPr="00BD0721">
              <w:rPr>
                <w:rFonts w:eastAsia="Times New Roman"/>
                <w:color w:val="auto"/>
                <w:sz w:val="24"/>
                <w:szCs w:val="24"/>
                <w:lang w:val="it-IT"/>
              </w:rPr>
              <w:t> </w:t>
            </w:r>
          </w:p>
        </w:tc>
        <w:tc>
          <w:tcPr>
            <w:tcW w:w="2745" w:type="dxa"/>
            <w:gridSpan w:val="2"/>
            <w:tcBorders>
              <w:top w:val="single" w:color="000000" w:sz="6" w:space="0"/>
              <w:left w:val="single" w:color="000000" w:sz="6" w:space="0"/>
              <w:bottom w:val="single" w:color="000000" w:sz="6" w:space="0"/>
              <w:right w:val="single" w:color="000000" w:sz="6" w:space="0"/>
            </w:tcBorders>
            <w:vAlign w:val="center"/>
            <w:hideMark/>
          </w:tcPr>
          <w:p w:rsidRPr="00BD0721" w:rsidR="00BD0721" w:rsidP="00BD0721" w:rsidRDefault="00BD0721" w14:paraId="09B1852D" w14:textId="77777777">
            <w:pPr>
              <w:shd w:val="clear" w:color="auto" w:fill="auto"/>
              <w:spacing w:before="0"/>
              <w:ind w:right="75"/>
              <w:jc w:val="center"/>
              <w:textAlignment w:val="baseline"/>
              <w:rPr>
                <w:rFonts w:ascii="Segoe UI" w:hAnsi="Segoe UI" w:eastAsia="Times New Roman" w:cs="Segoe UI"/>
                <w:color w:val="auto"/>
                <w:sz w:val="18"/>
                <w:szCs w:val="18"/>
                <w:lang w:val="it-IT"/>
              </w:rPr>
            </w:pPr>
            <w:r w:rsidRPr="00BD0721">
              <w:rPr>
                <w:rFonts w:eastAsia="Times New Roman"/>
                <w:b/>
                <w:bCs/>
                <w:color w:val="auto"/>
                <w:sz w:val="24"/>
                <w:szCs w:val="24"/>
                <w:lang w:val="it-IT"/>
              </w:rPr>
              <w:t>Unità di misura </w:t>
            </w:r>
            <w:r w:rsidRPr="00BD0721">
              <w:rPr>
                <w:rFonts w:eastAsia="Times New Roman"/>
                <w:color w:val="auto"/>
                <w:sz w:val="24"/>
                <w:szCs w:val="24"/>
                <w:lang w:val="it-IT"/>
              </w:rPr>
              <w:t> </w:t>
            </w:r>
          </w:p>
          <w:p w:rsidRPr="00BD0721" w:rsidR="00BD0721" w:rsidP="00BD0721" w:rsidRDefault="00BD0721" w14:paraId="7A4EB81B" w14:textId="77777777">
            <w:pPr>
              <w:shd w:val="clear" w:color="auto" w:fill="auto"/>
              <w:spacing w:before="0"/>
              <w:ind w:right="75"/>
              <w:jc w:val="center"/>
              <w:textAlignment w:val="baseline"/>
              <w:rPr>
                <w:rFonts w:ascii="Segoe UI" w:hAnsi="Segoe UI" w:eastAsia="Times New Roman" w:cs="Segoe UI"/>
                <w:color w:val="auto"/>
                <w:sz w:val="18"/>
                <w:szCs w:val="18"/>
                <w:lang w:val="it-IT"/>
              </w:rPr>
            </w:pPr>
            <w:r w:rsidRPr="00BD0721">
              <w:rPr>
                <w:rFonts w:eastAsia="Times New Roman"/>
                <w:color w:val="auto"/>
                <w:sz w:val="24"/>
                <w:szCs w:val="24"/>
                <w:lang w:val="it-IT"/>
              </w:rPr>
              <w:t>kWh consumati/anno </w:t>
            </w:r>
          </w:p>
        </w:tc>
      </w:tr>
      <w:tr w:rsidRPr="00BD0721" w:rsidR="00BD0721" w14:paraId="7FF036EC" w14:textId="77777777">
        <w:trPr>
          <w:trHeight w:val="15"/>
        </w:trPr>
        <w:tc>
          <w:tcPr>
            <w:tcW w:w="0" w:type="auto"/>
            <w:gridSpan w:val="2"/>
            <w:vMerge/>
            <w:tcBorders>
              <w:top w:val="single" w:color="000000" w:sz="6" w:space="0"/>
              <w:left w:val="single" w:color="000000" w:sz="6" w:space="0"/>
              <w:bottom w:val="single" w:color="000000" w:sz="6" w:space="0"/>
              <w:right w:val="single" w:color="000000" w:sz="6" w:space="0"/>
            </w:tcBorders>
            <w:vAlign w:val="center"/>
            <w:hideMark/>
          </w:tcPr>
          <w:p w:rsidRPr="00BD0721" w:rsidR="00BD0721" w:rsidP="00BD0721" w:rsidRDefault="00BD0721" w14:paraId="64992540" w14:textId="77777777">
            <w:pPr>
              <w:shd w:val="clear" w:color="auto" w:fill="auto"/>
              <w:spacing w:before="0"/>
              <w:jc w:val="left"/>
              <w:rPr>
                <w:rFonts w:ascii="Segoe UI" w:hAnsi="Segoe UI" w:eastAsia="Times New Roman" w:cs="Segoe UI"/>
                <w:color w:val="auto"/>
                <w:sz w:val="18"/>
                <w:szCs w:val="18"/>
                <w:lang w:val="it-IT"/>
              </w:rPr>
            </w:pPr>
          </w:p>
        </w:tc>
        <w:tc>
          <w:tcPr>
            <w:tcW w:w="1365" w:type="dxa"/>
            <w:tcBorders>
              <w:top w:val="single" w:color="000000" w:sz="6" w:space="0"/>
              <w:left w:val="single" w:color="000000" w:sz="6" w:space="0"/>
              <w:bottom w:val="single" w:color="000000" w:sz="6" w:space="0"/>
              <w:right w:val="single" w:color="000000" w:sz="6" w:space="0"/>
            </w:tcBorders>
            <w:vAlign w:val="center"/>
            <w:hideMark/>
          </w:tcPr>
          <w:p w:rsidRPr="00BD0721" w:rsidR="00BD0721" w:rsidP="00BD0721" w:rsidRDefault="00BD0721" w14:paraId="6236F498" w14:textId="77777777">
            <w:pPr>
              <w:shd w:val="clear" w:color="auto" w:fill="auto"/>
              <w:spacing w:before="0"/>
              <w:jc w:val="center"/>
              <w:textAlignment w:val="baseline"/>
              <w:rPr>
                <w:rFonts w:ascii="Segoe UI" w:hAnsi="Segoe UI" w:eastAsia="Times New Roman" w:cs="Segoe UI"/>
                <w:color w:val="auto"/>
                <w:sz w:val="18"/>
                <w:szCs w:val="18"/>
                <w:lang w:val="it-IT"/>
              </w:rPr>
            </w:pPr>
            <w:r w:rsidRPr="00BD0721">
              <w:rPr>
                <w:rFonts w:eastAsia="Times New Roman"/>
                <w:b/>
                <w:bCs/>
                <w:color w:val="auto"/>
                <w:sz w:val="24"/>
                <w:szCs w:val="24"/>
                <w:lang w:val="it-IT"/>
              </w:rPr>
              <w:t>PRIMA</w:t>
            </w:r>
            <w:r w:rsidRPr="00BD0721">
              <w:rPr>
                <w:rFonts w:eastAsia="Times New Roman"/>
                <w:color w:val="auto"/>
                <w:sz w:val="24"/>
                <w:szCs w:val="24"/>
                <w:lang w:val="it-IT"/>
              </w:rPr>
              <w:t> </w:t>
            </w:r>
          </w:p>
        </w:tc>
        <w:tc>
          <w:tcPr>
            <w:tcW w:w="1365" w:type="dxa"/>
            <w:tcBorders>
              <w:top w:val="single" w:color="000000" w:sz="6" w:space="0"/>
              <w:left w:val="single" w:color="000000" w:sz="6" w:space="0"/>
              <w:bottom w:val="single" w:color="000000" w:sz="6" w:space="0"/>
              <w:right w:val="single" w:color="000000" w:sz="6" w:space="0"/>
            </w:tcBorders>
            <w:vAlign w:val="center"/>
            <w:hideMark/>
          </w:tcPr>
          <w:p w:rsidRPr="00BD0721" w:rsidR="00BD0721" w:rsidP="00BD0721" w:rsidRDefault="00BD0721" w14:paraId="71525E15" w14:textId="77777777">
            <w:pPr>
              <w:shd w:val="clear" w:color="auto" w:fill="auto"/>
              <w:spacing w:before="0"/>
              <w:jc w:val="center"/>
              <w:textAlignment w:val="baseline"/>
              <w:rPr>
                <w:rFonts w:ascii="Segoe UI" w:hAnsi="Segoe UI" w:eastAsia="Times New Roman" w:cs="Segoe UI"/>
                <w:color w:val="auto"/>
                <w:sz w:val="18"/>
                <w:szCs w:val="18"/>
                <w:lang w:val="it-IT"/>
              </w:rPr>
            </w:pPr>
            <w:r w:rsidRPr="00BD0721">
              <w:rPr>
                <w:rFonts w:eastAsia="Times New Roman"/>
                <w:b/>
                <w:bCs/>
                <w:color w:val="auto"/>
                <w:sz w:val="24"/>
                <w:szCs w:val="24"/>
                <w:lang w:val="it-IT"/>
              </w:rPr>
              <w:t>DOPO</w:t>
            </w:r>
            <w:r w:rsidRPr="00BD0721">
              <w:rPr>
                <w:rFonts w:eastAsia="Times New Roman"/>
                <w:color w:val="auto"/>
                <w:sz w:val="24"/>
                <w:szCs w:val="24"/>
                <w:lang w:val="it-IT"/>
              </w:rPr>
              <w:t> </w:t>
            </w:r>
          </w:p>
        </w:tc>
      </w:tr>
      <w:tr w:rsidRPr="00BD0721" w:rsidR="00BD0721" w14:paraId="0221FA95" w14:textId="77777777">
        <w:trPr>
          <w:trHeight w:val="435"/>
        </w:trPr>
        <w:tc>
          <w:tcPr>
            <w:tcW w:w="735" w:type="dxa"/>
            <w:tcBorders>
              <w:top w:val="single" w:color="000000" w:sz="6" w:space="0"/>
              <w:left w:val="single" w:color="000000" w:sz="6" w:space="0"/>
              <w:bottom w:val="single" w:color="000000" w:sz="6" w:space="0"/>
              <w:right w:val="single" w:color="000000" w:sz="6" w:space="0"/>
            </w:tcBorders>
            <w:vAlign w:val="center"/>
            <w:hideMark/>
          </w:tcPr>
          <w:p w:rsidRPr="00BD0721" w:rsidR="00BD0721" w:rsidP="00BD0721" w:rsidRDefault="00BD0721" w14:paraId="3D780022" w14:textId="77777777">
            <w:pPr>
              <w:shd w:val="clear" w:color="auto" w:fill="auto"/>
              <w:spacing w:before="0"/>
              <w:ind w:left="135" w:right="75"/>
              <w:jc w:val="left"/>
              <w:textAlignment w:val="baseline"/>
              <w:rPr>
                <w:rFonts w:ascii="Segoe UI" w:hAnsi="Segoe UI" w:eastAsia="Times New Roman" w:cs="Segoe UI"/>
                <w:color w:val="auto"/>
                <w:sz w:val="18"/>
                <w:szCs w:val="18"/>
                <w:lang w:val="it-IT"/>
              </w:rPr>
            </w:pPr>
            <w:r w:rsidRPr="00BD0721">
              <w:rPr>
                <w:rFonts w:eastAsia="Times New Roman"/>
                <w:b/>
                <w:bCs/>
                <w:color w:val="auto"/>
                <w:sz w:val="24"/>
                <w:szCs w:val="24"/>
                <w:lang w:val="it-IT"/>
              </w:rPr>
              <w:t>1A</w:t>
            </w:r>
            <w:r w:rsidRPr="00BD0721">
              <w:rPr>
                <w:rFonts w:eastAsia="Times New Roman"/>
                <w:color w:val="auto"/>
                <w:sz w:val="24"/>
                <w:szCs w:val="24"/>
                <w:lang w:val="it-IT"/>
              </w:rPr>
              <w:t> </w:t>
            </w:r>
          </w:p>
        </w:tc>
        <w:tc>
          <w:tcPr>
            <w:tcW w:w="6210" w:type="dxa"/>
            <w:tcBorders>
              <w:top w:val="single" w:color="000000" w:sz="6" w:space="0"/>
              <w:left w:val="single" w:color="000000" w:sz="6" w:space="0"/>
              <w:bottom w:val="single" w:color="000000" w:sz="6" w:space="0"/>
              <w:right w:val="single" w:color="000000" w:sz="6" w:space="0"/>
            </w:tcBorders>
            <w:vAlign w:val="center"/>
            <w:hideMark/>
          </w:tcPr>
          <w:p w:rsidRPr="00BD0721" w:rsidR="00BD0721" w:rsidP="00BD0721" w:rsidRDefault="00BD0721" w14:paraId="3FA9F0B1" w14:textId="77777777">
            <w:pPr>
              <w:shd w:val="clear" w:color="auto" w:fill="auto"/>
              <w:spacing w:before="0"/>
              <w:ind w:left="135" w:right="75"/>
              <w:jc w:val="left"/>
              <w:textAlignment w:val="baseline"/>
              <w:rPr>
                <w:rFonts w:ascii="Segoe UI" w:hAnsi="Segoe UI" w:eastAsia="Times New Roman" w:cs="Segoe UI"/>
                <w:color w:val="auto"/>
                <w:sz w:val="18"/>
                <w:szCs w:val="18"/>
                <w:lang w:val="it-IT"/>
              </w:rPr>
            </w:pPr>
            <w:r w:rsidRPr="00BD0721">
              <w:rPr>
                <w:rFonts w:eastAsia="Times New Roman"/>
                <w:color w:val="auto"/>
                <w:sz w:val="24"/>
                <w:szCs w:val="24"/>
                <w:lang w:val="it-IT"/>
              </w:rPr>
              <w:t>Quantità di</w:t>
            </w:r>
            <w:r w:rsidRPr="00BD0721">
              <w:rPr>
                <w:rFonts w:eastAsia="Times New Roman"/>
                <w:b/>
                <w:bCs/>
                <w:color w:val="auto"/>
                <w:sz w:val="24"/>
                <w:szCs w:val="24"/>
                <w:lang w:val="it-IT"/>
              </w:rPr>
              <w:t> energia rinnovabile (termico ed elettrico) </w:t>
            </w:r>
            <w:r w:rsidRPr="00BD0721">
              <w:rPr>
                <w:rFonts w:eastAsia="Times New Roman"/>
                <w:color w:val="auto"/>
                <w:sz w:val="24"/>
                <w:szCs w:val="24"/>
                <w:lang w:val="it-IT"/>
              </w:rPr>
              <w:t>consumata dall’unità abitativa  </w:t>
            </w:r>
          </w:p>
        </w:tc>
        <w:tc>
          <w:tcPr>
            <w:tcW w:w="1365" w:type="dxa"/>
            <w:tcBorders>
              <w:top w:val="single" w:color="000000" w:sz="6" w:space="0"/>
              <w:left w:val="single" w:color="000000" w:sz="6" w:space="0"/>
              <w:bottom w:val="single" w:color="000000" w:sz="6" w:space="0"/>
              <w:right w:val="single" w:color="000000" w:sz="6" w:space="0"/>
            </w:tcBorders>
            <w:vAlign w:val="center"/>
            <w:hideMark/>
          </w:tcPr>
          <w:p w:rsidRPr="00BD0721" w:rsidR="00BD0721" w:rsidP="00BD0721" w:rsidRDefault="00BD0721" w14:paraId="7583960E" w14:textId="77777777">
            <w:pPr>
              <w:shd w:val="clear" w:color="auto" w:fill="auto"/>
              <w:spacing w:before="0"/>
              <w:ind w:left="135" w:right="75"/>
              <w:jc w:val="left"/>
              <w:textAlignment w:val="baseline"/>
              <w:rPr>
                <w:rFonts w:ascii="Segoe UI" w:hAnsi="Segoe UI" w:eastAsia="Times New Roman" w:cs="Segoe UI"/>
                <w:color w:val="auto"/>
                <w:sz w:val="18"/>
                <w:szCs w:val="18"/>
                <w:lang w:val="it-IT"/>
              </w:rPr>
            </w:pPr>
            <w:r w:rsidRPr="00BD0721">
              <w:rPr>
                <w:rFonts w:eastAsia="Times New Roman"/>
                <w:color w:val="auto"/>
                <w:sz w:val="24"/>
                <w:szCs w:val="24"/>
                <w:lang w:val="it-IT"/>
              </w:rPr>
              <w:t> </w:t>
            </w:r>
          </w:p>
        </w:tc>
        <w:tc>
          <w:tcPr>
            <w:tcW w:w="1365" w:type="dxa"/>
            <w:tcBorders>
              <w:top w:val="single" w:color="000000" w:sz="6" w:space="0"/>
              <w:left w:val="single" w:color="000000" w:sz="6" w:space="0"/>
              <w:bottom w:val="single" w:color="000000" w:sz="6" w:space="0"/>
              <w:right w:val="single" w:color="000000" w:sz="6" w:space="0"/>
            </w:tcBorders>
            <w:vAlign w:val="center"/>
            <w:hideMark/>
          </w:tcPr>
          <w:p w:rsidRPr="00BD0721" w:rsidR="00BD0721" w:rsidP="00BD0721" w:rsidRDefault="00BD0721" w14:paraId="54209C88" w14:textId="77777777">
            <w:pPr>
              <w:shd w:val="clear" w:color="auto" w:fill="auto"/>
              <w:spacing w:before="0"/>
              <w:ind w:left="135" w:right="75"/>
              <w:jc w:val="left"/>
              <w:textAlignment w:val="baseline"/>
              <w:rPr>
                <w:rFonts w:ascii="Segoe UI" w:hAnsi="Segoe UI" w:eastAsia="Times New Roman" w:cs="Segoe UI"/>
                <w:color w:val="auto"/>
                <w:sz w:val="18"/>
                <w:szCs w:val="18"/>
                <w:lang w:val="it-IT"/>
              </w:rPr>
            </w:pPr>
            <w:r w:rsidRPr="00BD0721">
              <w:rPr>
                <w:rFonts w:eastAsia="Times New Roman"/>
                <w:color w:val="auto"/>
                <w:sz w:val="24"/>
                <w:szCs w:val="24"/>
                <w:lang w:val="it-IT"/>
              </w:rPr>
              <w:t> </w:t>
            </w:r>
          </w:p>
        </w:tc>
      </w:tr>
      <w:tr w:rsidRPr="00BD0721" w:rsidR="00BD0721" w14:paraId="1DE6987F" w14:textId="77777777">
        <w:trPr>
          <w:trHeight w:val="435"/>
        </w:trPr>
        <w:tc>
          <w:tcPr>
            <w:tcW w:w="735" w:type="dxa"/>
            <w:tcBorders>
              <w:top w:val="single" w:color="000000" w:sz="6" w:space="0"/>
              <w:left w:val="single" w:color="000000" w:sz="6" w:space="0"/>
              <w:bottom w:val="single" w:color="000000" w:sz="6" w:space="0"/>
              <w:right w:val="single" w:color="000000" w:sz="6" w:space="0"/>
            </w:tcBorders>
            <w:vAlign w:val="center"/>
            <w:hideMark/>
          </w:tcPr>
          <w:p w:rsidRPr="00BD0721" w:rsidR="00BD0721" w:rsidP="00BD0721" w:rsidRDefault="00BD0721" w14:paraId="6C96CC31" w14:textId="77777777">
            <w:pPr>
              <w:shd w:val="clear" w:color="auto" w:fill="auto"/>
              <w:spacing w:before="0"/>
              <w:ind w:left="135" w:right="75"/>
              <w:jc w:val="left"/>
              <w:textAlignment w:val="baseline"/>
              <w:rPr>
                <w:rFonts w:ascii="Segoe UI" w:hAnsi="Segoe UI" w:eastAsia="Times New Roman" w:cs="Segoe UI"/>
                <w:color w:val="auto"/>
                <w:sz w:val="18"/>
                <w:szCs w:val="18"/>
                <w:lang w:val="it-IT"/>
              </w:rPr>
            </w:pPr>
            <w:r w:rsidRPr="00BD0721">
              <w:rPr>
                <w:rFonts w:eastAsia="Times New Roman"/>
                <w:b/>
                <w:bCs/>
                <w:color w:val="auto"/>
                <w:sz w:val="24"/>
                <w:szCs w:val="24"/>
                <w:lang w:val="it-IT"/>
              </w:rPr>
              <w:t>1B</w:t>
            </w:r>
            <w:r w:rsidRPr="00BD0721">
              <w:rPr>
                <w:rFonts w:eastAsia="Times New Roman"/>
                <w:color w:val="auto"/>
                <w:sz w:val="24"/>
                <w:szCs w:val="24"/>
                <w:lang w:val="it-IT"/>
              </w:rPr>
              <w:t> </w:t>
            </w:r>
          </w:p>
        </w:tc>
        <w:tc>
          <w:tcPr>
            <w:tcW w:w="6210" w:type="dxa"/>
            <w:tcBorders>
              <w:top w:val="single" w:color="000000" w:sz="6" w:space="0"/>
              <w:left w:val="single" w:color="000000" w:sz="6" w:space="0"/>
              <w:bottom w:val="single" w:color="000000" w:sz="6" w:space="0"/>
              <w:right w:val="single" w:color="000000" w:sz="6" w:space="0"/>
            </w:tcBorders>
            <w:vAlign w:val="center"/>
            <w:hideMark/>
          </w:tcPr>
          <w:p w:rsidRPr="00BD0721" w:rsidR="00BD0721" w:rsidP="00BD0721" w:rsidRDefault="00BD0721" w14:paraId="70245821" w14:textId="77777777">
            <w:pPr>
              <w:shd w:val="clear" w:color="auto" w:fill="auto"/>
              <w:spacing w:before="0"/>
              <w:ind w:left="135" w:right="75"/>
              <w:jc w:val="left"/>
              <w:textAlignment w:val="baseline"/>
              <w:rPr>
                <w:rFonts w:ascii="Segoe UI" w:hAnsi="Segoe UI" w:eastAsia="Times New Roman" w:cs="Segoe UI"/>
                <w:color w:val="auto"/>
                <w:sz w:val="18"/>
                <w:szCs w:val="18"/>
                <w:lang w:val="it-IT"/>
              </w:rPr>
            </w:pPr>
            <w:r w:rsidRPr="00BD0721">
              <w:rPr>
                <w:rFonts w:eastAsia="Times New Roman"/>
                <w:color w:val="auto"/>
                <w:sz w:val="24"/>
                <w:szCs w:val="24"/>
                <w:lang w:val="it-IT"/>
              </w:rPr>
              <w:t>Quantità di </w:t>
            </w:r>
            <w:r w:rsidRPr="00BD0721">
              <w:rPr>
                <w:rFonts w:eastAsia="Times New Roman"/>
                <w:b/>
                <w:bCs/>
                <w:color w:val="auto"/>
                <w:sz w:val="24"/>
                <w:szCs w:val="24"/>
                <w:lang w:val="it-IT"/>
              </w:rPr>
              <w:t>energia non rinnovabile</w:t>
            </w:r>
            <w:r w:rsidRPr="00BD0721">
              <w:rPr>
                <w:rFonts w:eastAsia="Times New Roman"/>
                <w:color w:val="auto"/>
                <w:sz w:val="24"/>
                <w:szCs w:val="24"/>
                <w:lang w:val="it-IT"/>
              </w:rPr>
              <w:t> </w:t>
            </w:r>
            <w:r w:rsidRPr="00BD0721">
              <w:rPr>
                <w:rFonts w:eastAsia="Times New Roman"/>
                <w:b/>
                <w:bCs/>
                <w:color w:val="auto"/>
                <w:sz w:val="24"/>
                <w:szCs w:val="24"/>
                <w:lang w:val="it-IT"/>
              </w:rPr>
              <w:t>(termico ed elettrico) </w:t>
            </w:r>
            <w:r w:rsidRPr="00BD0721">
              <w:rPr>
                <w:rFonts w:eastAsia="Times New Roman"/>
                <w:color w:val="auto"/>
                <w:sz w:val="24"/>
                <w:szCs w:val="24"/>
                <w:lang w:val="it-IT"/>
              </w:rPr>
              <w:t>consumata dall’unità abitativa  </w:t>
            </w:r>
          </w:p>
        </w:tc>
        <w:tc>
          <w:tcPr>
            <w:tcW w:w="1365" w:type="dxa"/>
            <w:tcBorders>
              <w:top w:val="single" w:color="000000" w:sz="6" w:space="0"/>
              <w:left w:val="single" w:color="000000" w:sz="6" w:space="0"/>
              <w:bottom w:val="single" w:color="000000" w:sz="6" w:space="0"/>
              <w:right w:val="single" w:color="000000" w:sz="6" w:space="0"/>
            </w:tcBorders>
            <w:vAlign w:val="center"/>
            <w:hideMark/>
          </w:tcPr>
          <w:p w:rsidRPr="00BD0721" w:rsidR="00BD0721" w:rsidP="00BD0721" w:rsidRDefault="00BD0721" w14:paraId="3D55E326" w14:textId="77777777">
            <w:pPr>
              <w:shd w:val="clear" w:color="auto" w:fill="auto"/>
              <w:spacing w:before="0"/>
              <w:ind w:left="135" w:right="75"/>
              <w:jc w:val="left"/>
              <w:textAlignment w:val="baseline"/>
              <w:rPr>
                <w:rFonts w:ascii="Segoe UI" w:hAnsi="Segoe UI" w:eastAsia="Times New Roman" w:cs="Segoe UI"/>
                <w:color w:val="auto"/>
                <w:sz w:val="18"/>
                <w:szCs w:val="18"/>
                <w:lang w:val="it-IT"/>
              </w:rPr>
            </w:pPr>
            <w:r w:rsidRPr="00BD0721">
              <w:rPr>
                <w:rFonts w:eastAsia="Times New Roman"/>
                <w:color w:val="auto"/>
                <w:sz w:val="24"/>
                <w:szCs w:val="24"/>
                <w:lang w:val="it-IT"/>
              </w:rPr>
              <w:t> </w:t>
            </w:r>
          </w:p>
        </w:tc>
        <w:tc>
          <w:tcPr>
            <w:tcW w:w="1365" w:type="dxa"/>
            <w:tcBorders>
              <w:top w:val="single" w:color="000000" w:sz="6" w:space="0"/>
              <w:left w:val="single" w:color="000000" w:sz="6" w:space="0"/>
              <w:bottom w:val="single" w:color="000000" w:sz="6" w:space="0"/>
              <w:right w:val="single" w:color="000000" w:sz="6" w:space="0"/>
            </w:tcBorders>
            <w:vAlign w:val="center"/>
            <w:hideMark/>
          </w:tcPr>
          <w:p w:rsidRPr="00BD0721" w:rsidR="00BD0721" w:rsidP="00BD0721" w:rsidRDefault="00BD0721" w14:paraId="22F7F7B5" w14:textId="77777777">
            <w:pPr>
              <w:shd w:val="clear" w:color="auto" w:fill="auto"/>
              <w:spacing w:before="0"/>
              <w:ind w:left="135" w:right="75"/>
              <w:jc w:val="left"/>
              <w:textAlignment w:val="baseline"/>
              <w:rPr>
                <w:rFonts w:ascii="Segoe UI" w:hAnsi="Segoe UI" w:eastAsia="Times New Roman" w:cs="Segoe UI"/>
                <w:color w:val="auto"/>
                <w:sz w:val="18"/>
                <w:szCs w:val="18"/>
                <w:lang w:val="it-IT"/>
              </w:rPr>
            </w:pPr>
            <w:r w:rsidRPr="00BD0721">
              <w:rPr>
                <w:rFonts w:eastAsia="Times New Roman"/>
                <w:color w:val="auto"/>
                <w:sz w:val="24"/>
                <w:szCs w:val="24"/>
                <w:lang w:val="it-IT"/>
              </w:rPr>
              <w:t> </w:t>
            </w:r>
          </w:p>
        </w:tc>
      </w:tr>
    </w:tbl>
    <w:p w:rsidRPr="00BD0721" w:rsidR="008649C8" w:rsidP="008649C8" w:rsidRDefault="008649C8" w14:paraId="3E068F99" w14:textId="77777777">
      <w:pPr>
        <w:widowControl w:val="0"/>
        <w:spacing w:line="276" w:lineRule="auto"/>
        <w:rPr>
          <w:sz w:val="24"/>
          <w:szCs w:val="24"/>
          <w:highlight w:val="yellow"/>
          <w:lang w:val="it-IT"/>
        </w:rPr>
      </w:pPr>
    </w:p>
    <w:tbl>
      <w:tblPr>
        <w:tblpPr w:leftFromText="180" w:rightFromText="180" w:topFromText="180" w:bottomFromText="180" w:vertAnchor="text" w:tblpX="-68"/>
        <w:tblW w:w="9720"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780"/>
        <w:gridCol w:w="6975"/>
        <w:gridCol w:w="1965"/>
      </w:tblGrid>
      <w:tr w:rsidRPr="005D3315" w:rsidR="005D3315" w:rsidTr="00581014" w14:paraId="6D214532" w14:textId="77777777">
        <w:trPr>
          <w:trHeight w:val="540"/>
        </w:trPr>
        <w:tc>
          <w:tcPr>
            <w:tcW w:w="9720" w:type="dxa"/>
            <w:gridSpan w:val="3"/>
            <w:tcBorders>
              <w:top w:val="single" w:color="000000" w:themeColor="text1" w:sz="5" w:space="0"/>
              <w:left w:val="single" w:color="000000" w:themeColor="text1" w:sz="5" w:space="0"/>
              <w:bottom w:val="single" w:color="000000" w:themeColor="text1" w:sz="5" w:space="0"/>
              <w:right w:val="single" w:color="000000" w:themeColor="text1" w:sz="5" w:space="0"/>
            </w:tcBorders>
            <w:shd w:val="clear" w:color="auto" w:fill="FFFF99"/>
            <w:tcMar>
              <w:top w:w="0" w:type="dxa"/>
              <w:left w:w="0" w:type="dxa"/>
              <w:bottom w:w="0" w:type="dxa"/>
              <w:right w:w="0" w:type="dxa"/>
            </w:tcMar>
            <w:vAlign w:val="center"/>
          </w:tcPr>
          <w:p w:rsidRPr="005D3315" w:rsidR="005D3315" w:rsidP="005D3315" w:rsidRDefault="005D3315" w14:paraId="2BA4D237" w14:textId="77777777">
            <w:pPr>
              <w:widowControl w:val="0"/>
              <w:shd w:val="clear" w:color="auto" w:fill="auto"/>
              <w:spacing w:before="0" w:line="276" w:lineRule="auto"/>
              <w:jc w:val="center"/>
              <w:rPr>
                <w:b/>
                <w:bCs/>
                <w:color w:val="auto"/>
                <w:sz w:val="24"/>
                <w:szCs w:val="24"/>
                <w:lang w:eastAsia="ja-JP"/>
              </w:rPr>
            </w:pPr>
            <w:r w:rsidRPr="005D3315">
              <w:rPr>
                <w:b/>
                <w:bCs/>
                <w:color w:val="auto"/>
                <w:sz w:val="24"/>
                <w:szCs w:val="24"/>
                <w:lang w:eastAsia="ja-JP"/>
              </w:rPr>
              <w:t>OBIETTIVO 4 - ECONOMIA CIRCOLARE E PRODUZIONE DEI RIFIUTI</w:t>
            </w:r>
          </w:p>
        </w:tc>
      </w:tr>
      <w:tr w:rsidRPr="005D3315" w:rsidR="005D3315" w:rsidTr="00581014" w14:paraId="162F4A31" w14:textId="77777777">
        <w:trPr>
          <w:trHeight w:val="420"/>
        </w:trPr>
        <w:tc>
          <w:tcPr>
            <w:tcW w:w="7755" w:type="dxa"/>
            <w:gridSpan w:val="2"/>
            <w:vMerge w:val="restart"/>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40" w:type="dxa"/>
              <w:bottom w:w="0" w:type="dxa"/>
              <w:right w:w="40" w:type="dxa"/>
            </w:tcMar>
            <w:vAlign w:val="center"/>
          </w:tcPr>
          <w:p w:rsidRPr="005D3315" w:rsidR="005D3315" w:rsidP="005D3315" w:rsidRDefault="005D3315" w14:paraId="3068785D" w14:textId="77777777">
            <w:pPr>
              <w:widowControl w:val="0"/>
              <w:shd w:val="clear" w:color="auto" w:fill="auto"/>
              <w:spacing w:before="0" w:line="276" w:lineRule="auto"/>
              <w:jc w:val="center"/>
              <w:rPr>
                <w:color w:val="auto"/>
                <w:sz w:val="24"/>
                <w:szCs w:val="24"/>
                <w:lang w:eastAsia="ja-JP"/>
              </w:rPr>
            </w:pPr>
            <w:r w:rsidRPr="005D3315">
              <w:rPr>
                <w:b/>
                <w:bCs/>
                <w:color w:val="auto"/>
                <w:sz w:val="24"/>
                <w:szCs w:val="24"/>
                <w:lang w:eastAsia="ja-JP"/>
              </w:rPr>
              <w:t>Indicatore</w:t>
            </w:r>
          </w:p>
        </w:tc>
        <w:tc>
          <w:tcPr>
            <w:tcW w:w="1965" w:type="dxa"/>
            <w:vMerge w:val="restart"/>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D3315" w:rsidR="005D3315" w:rsidP="005D3315" w:rsidRDefault="005D3315" w14:paraId="32DE6286" w14:textId="77777777">
            <w:pPr>
              <w:widowControl w:val="0"/>
              <w:shd w:val="clear" w:color="auto" w:fill="auto"/>
              <w:spacing w:before="40" w:after="40" w:line="276" w:lineRule="auto"/>
              <w:ind w:right="80"/>
              <w:jc w:val="center"/>
              <w:rPr>
                <w:b/>
                <w:bCs/>
                <w:color w:val="auto"/>
                <w:sz w:val="24"/>
                <w:szCs w:val="24"/>
                <w:lang w:eastAsia="ja-JP"/>
              </w:rPr>
            </w:pPr>
            <w:r w:rsidRPr="005D3315">
              <w:rPr>
                <w:b/>
                <w:bCs/>
                <w:color w:val="auto"/>
                <w:sz w:val="24"/>
                <w:szCs w:val="24"/>
                <w:lang w:eastAsia="ja-JP"/>
              </w:rPr>
              <w:t xml:space="preserve">Unità di misura </w:t>
            </w:r>
          </w:p>
          <w:p w:rsidRPr="005D3315" w:rsidR="005D3315" w:rsidP="005D3315" w:rsidRDefault="005D3315" w14:paraId="1876873F" w14:textId="77777777">
            <w:pPr>
              <w:widowControl w:val="0"/>
              <w:shd w:val="clear" w:color="auto" w:fill="auto"/>
              <w:spacing w:before="40" w:after="40" w:line="276" w:lineRule="auto"/>
              <w:ind w:right="80"/>
              <w:jc w:val="center"/>
              <w:rPr>
                <w:b/>
                <w:bCs/>
                <w:color w:val="auto"/>
                <w:sz w:val="24"/>
                <w:szCs w:val="24"/>
                <w:lang w:eastAsia="ja-JP"/>
              </w:rPr>
            </w:pPr>
            <w:r w:rsidRPr="005D3315">
              <w:rPr>
                <w:color w:val="auto"/>
                <w:sz w:val="24"/>
                <w:szCs w:val="24"/>
                <w:lang w:eastAsia="ja-JP"/>
              </w:rPr>
              <w:t>kg/anno</w:t>
            </w:r>
          </w:p>
        </w:tc>
      </w:tr>
      <w:tr w:rsidRPr="005D3315" w:rsidR="005D3315" w:rsidTr="00581014" w14:paraId="2478F902" w14:textId="77777777">
        <w:trPr>
          <w:trHeight w:val="458"/>
        </w:trPr>
        <w:tc>
          <w:tcPr>
            <w:tcW w:w="7755" w:type="dxa"/>
            <w:gridSpan w:val="2"/>
            <w:vMerge/>
            <w:tcMar>
              <w:top w:w="0" w:type="dxa"/>
              <w:left w:w="40" w:type="dxa"/>
              <w:bottom w:w="0" w:type="dxa"/>
              <w:right w:w="40" w:type="dxa"/>
            </w:tcMar>
            <w:vAlign w:val="center"/>
          </w:tcPr>
          <w:p w:rsidRPr="005D3315" w:rsidR="005D3315" w:rsidP="005D3315" w:rsidRDefault="005D3315" w14:paraId="2F3DE629" w14:textId="77777777">
            <w:pPr>
              <w:widowControl w:val="0"/>
              <w:pBdr>
                <w:top w:val="nil"/>
                <w:left w:val="nil"/>
                <w:bottom w:val="nil"/>
                <w:right w:val="nil"/>
                <w:between w:val="nil"/>
              </w:pBdr>
              <w:shd w:val="clear" w:color="auto" w:fill="auto"/>
              <w:spacing w:before="0" w:line="276" w:lineRule="auto"/>
              <w:jc w:val="left"/>
              <w:rPr>
                <w:b/>
                <w:bCs/>
                <w:color w:val="auto"/>
                <w:sz w:val="24"/>
                <w:szCs w:val="24"/>
                <w:lang w:eastAsia="ja-JP"/>
              </w:rPr>
            </w:pPr>
          </w:p>
        </w:tc>
        <w:tc>
          <w:tcPr>
            <w:tcW w:w="1965" w:type="dxa"/>
            <w:vMerge/>
            <w:tcMar>
              <w:top w:w="0" w:type="dxa"/>
              <w:left w:w="0" w:type="dxa"/>
              <w:bottom w:w="0" w:type="dxa"/>
              <w:right w:w="0" w:type="dxa"/>
            </w:tcMar>
            <w:vAlign w:val="center"/>
          </w:tcPr>
          <w:p w:rsidRPr="005D3315" w:rsidR="005D3315" w:rsidP="005D3315" w:rsidRDefault="005D3315" w14:paraId="74B37ABF" w14:textId="77777777">
            <w:pPr>
              <w:widowControl w:val="0"/>
              <w:pBdr>
                <w:top w:val="nil"/>
                <w:left w:val="nil"/>
                <w:bottom w:val="nil"/>
                <w:right w:val="nil"/>
                <w:between w:val="nil"/>
              </w:pBdr>
              <w:shd w:val="clear" w:color="auto" w:fill="auto"/>
              <w:spacing w:before="0" w:line="276" w:lineRule="auto"/>
              <w:jc w:val="left"/>
              <w:rPr>
                <w:b/>
                <w:bCs/>
                <w:color w:val="auto"/>
                <w:sz w:val="24"/>
                <w:szCs w:val="24"/>
                <w:lang w:eastAsia="ja-JP"/>
              </w:rPr>
            </w:pPr>
          </w:p>
        </w:tc>
      </w:tr>
      <w:tr w:rsidRPr="005D3315" w:rsidR="005D3315" w:rsidTr="00581014" w14:paraId="4D7135E9" w14:textId="77777777">
        <w:tc>
          <w:tcPr>
            <w:tcW w:w="78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D3315" w:rsidR="005D3315" w:rsidP="005D3315" w:rsidRDefault="005D3315" w14:paraId="4FF592E0" w14:textId="77777777">
            <w:pPr>
              <w:widowControl w:val="0"/>
              <w:shd w:val="clear" w:color="auto" w:fill="auto"/>
              <w:spacing w:before="40" w:after="40" w:line="276" w:lineRule="auto"/>
              <w:ind w:left="141" w:right="80"/>
              <w:jc w:val="left"/>
              <w:rPr>
                <w:b/>
                <w:bCs/>
                <w:color w:val="auto"/>
                <w:sz w:val="24"/>
                <w:szCs w:val="24"/>
                <w:lang w:eastAsia="ja-JP"/>
              </w:rPr>
            </w:pPr>
            <w:r w:rsidRPr="005D3315">
              <w:rPr>
                <w:b/>
                <w:bCs/>
                <w:color w:val="auto"/>
                <w:sz w:val="24"/>
                <w:szCs w:val="24"/>
                <w:lang w:eastAsia="ja-JP"/>
              </w:rPr>
              <w:t>4A</w:t>
            </w:r>
          </w:p>
        </w:tc>
        <w:tc>
          <w:tcPr>
            <w:tcW w:w="697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D3315" w:rsidR="005D3315" w:rsidP="005D3315" w:rsidRDefault="005D3315" w14:paraId="1B106A5A" w14:textId="77777777">
            <w:pPr>
              <w:widowControl w:val="0"/>
              <w:shd w:val="clear" w:color="auto" w:fill="auto"/>
              <w:spacing w:before="40" w:after="40" w:line="276" w:lineRule="auto"/>
              <w:ind w:left="141" w:right="80"/>
              <w:jc w:val="left"/>
              <w:rPr>
                <w:color w:val="auto"/>
                <w:sz w:val="24"/>
                <w:szCs w:val="24"/>
                <w:lang w:eastAsia="ja-JP"/>
              </w:rPr>
            </w:pPr>
            <w:r w:rsidRPr="005D3315">
              <w:rPr>
                <w:color w:val="auto"/>
                <w:sz w:val="24"/>
                <w:szCs w:val="24"/>
                <w:lang w:eastAsia="ja-JP"/>
              </w:rPr>
              <w:t xml:space="preserve">Rifiuti prodotti </w:t>
            </w:r>
            <w:r w:rsidRPr="005D3315">
              <w:rPr>
                <w:b/>
                <w:bCs/>
                <w:color w:val="auto"/>
                <w:sz w:val="24"/>
                <w:szCs w:val="24"/>
                <w:lang w:eastAsia="ja-JP"/>
              </w:rPr>
              <w:t>inviati a recupero</w:t>
            </w:r>
            <w:r w:rsidRPr="005D3315">
              <w:rPr>
                <w:color w:val="auto"/>
                <w:sz w:val="24"/>
                <w:szCs w:val="24"/>
                <w:lang w:eastAsia="ja-JP"/>
              </w:rPr>
              <w:t xml:space="preserve"> nell’unità abitativa durante la realizzazione del progetto</w:t>
            </w:r>
          </w:p>
        </w:tc>
        <w:tc>
          <w:tcPr>
            <w:tcW w:w="196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D3315" w:rsidR="005D3315" w:rsidP="005D3315" w:rsidRDefault="005D3315" w14:paraId="5FCCC367" w14:textId="77777777">
            <w:pPr>
              <w:widowControl w:val="0"/>
              <w:shd w:val="clear" w:color="auto" w:fill="auto"/>
              <w:spacing w:before="40" w:after="40" w:line="276" w:lineRule="auto"/>
              <w:ind w:left="141" w:right="80"/>
              <w:jc w:val="left"/>
              <w:rPr>
                <w:color w:val="auto"/>
                <w:sz w:val="24"/>
                <w:szCs w:val="24"/>
                <w:lang w:eastAsia="ja-JP"/>
              </w:rPr>
            </w:pPr>
          </w:p>
        </w:tc>
      </w:tr>
      <w:tr w:rsidRPr="005D3315" w:rsidR="005D3315" w:rsidTr="00581014" w14:paraId="327D5439" w14:textId="77777777">
        <w:tc>
          <w:tcPr>
            <w:tcW w:w="78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D3315" w:rsidR="005D3315" w:rsidP="005D3315" w:rsidRDefault="005D3315" w14:paraId="0B2E1047" w14:textId="77777777">
            <w:pPr>
              <w:widowControl w:val="0"/>
              <w:shd w:val="clear" w:color="auto" w:fill="auto"/>
              <w:spacing w:before="40" w:after="40" w:line="276" w:lineRule="auto"/>
              <w:ind w:left="141" w:right="80"/>
              <w:jc w:val="left"/>
              <w:rPr>
                <w:b/>
                <w:bCs/>
                <w:color w:val="auto"/>
                <w:sz w:val="24"/>
                <w:szCs w:val="24"/>
                <w:lang w:eastAsia="ja-JP"/>
              </w:rPr>
            </w:pPr>
            <w:r w:rsidRPr="005D3315">
              <w:rPr>
                <w:b/>
                <w:bCs/>
                <w:color w:val="auto"/>
                <w:sz w:val="24"/>
                <w:szCs w:val="24"/>
                <w:lang w:eastAsia="ja-JP"/>
              </w:rPr>
              <w:t>4B</w:t>
            </w:r>
          </w:p>
        </w:tc>
        <w:tc>
          <w:tcPr>
            <w:tcW w:w="697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D3315" w:rsidR="005D3315" w:rsidP="005D3315" w:rsidRDefault="005D3315" w14:paraId="0133251A" w14:textId="77777777">
            <w:pPr>
              <w:widowControl w:val="0"/>
              <w:shd w:val="clear" w:color="auto" w:fill="auto"/>
              <w:spacing w:before="40" w:after="40" w:line="276" w:lineRule="auto"/>
              <w:ind w:left="141" w:right="80"/>
              <w:jc w:val="left"/>
              <w:rPr>
                <w:color w:val="auto"/>
                <w:sz w:val="24"/>
                <w:szCs w:val="24"/>
                <w:lang w:val="it-IT" w:eastAsia="ja-JP"/>
              </w:rPr>
            </w:pPr>
            <w:r w:rsidRPr="005D3315">
              <w:rPr>
                <w:color w:val="auto"/>
                <w:sz w:val="24"/>
                <w:szCs w:val="24"/>
                <w:lang w:val="it-IT" w:eastAsia="ja-JP"/>
              </w:rPr>
              <w:t xml:space="preserve">Rifiuti prodotti </w:t>
            </w:r>
            <w:r w:rsidRPr="005D3315">
              <w:rPr>
                <w:b/>
                <w:bCs/>
                <w:color w:val="auto"/>
                <w:sz w:val="24"/>
                <w:szCs w:val="24"/>
                <w:lang w:val="it-IT" w:eastAsia="ja-JP"/>
              </w:rPr>
              <w:t>inviati a smaltimento</w:t>
            </w:r>
            <w:r w:rsidRPr="005D3315">
              <w:rPr>
                <w:color w:val="auto"/>
                <w:sz w:val="24"/>
                <w:szCs w:val="24"/>
                <w:lang w:val="it-IT" w:eastAsia="ja-JP"/>
              </w:rPr>
              <w:t xml:space="preserve"> nell’unità </w:t>
            </w:r>
            <w:proofErr w:type="gramStart"/>
            <w:r w:rsidRPr="005D3315">
              <w:rPr>
                <w:color w:val="auto"/>
                <w:sz w:val="24"/>
                <w:szCs w:val="24"/>
                <w:lang w:val="it-IT" w:eastAsia="ja-JP"/>
              </w:rPr>
              <w:t>abitativa  durante</w:t>
            </w:r>
            <w:proofErr w:type="gramEnd"/>
            <w:r w:rsidRPr="005D3315">
              <w:rPr>
                <w:color w:val="auto"/>
                <w:sz w:val="24"/>
                <w:szCs w:val="24"/>
                <w:lang w:val="it-IT" w:eastAsia="ja-JP"/>
              </w:rPr>
              <w:t xml:space="preserve"> la realizzazione del progetto</w:t>
            </w:r>
          </w:p>
        </w:tc>
        <w:tc>
          <w:tcPr>
            <w:tcW w:w="196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D3315" w:rsidR="005D3315" w:rsidP="005D3315" w:rsidRDefault="005D3315" w14:paraId="2222F77E" w14:textId="77777777">
            <w:pPr>
              <w:widowControl w:val="0"/>
              <w:shd w:val="clear" w:color="auto" w:fill="auto"/>
              <w:spacing w:before="40" w:after="40" w:line="276" w:lineRule="auto"/>
              <w:ind w:left="141" w:right="80"/>
              <w:jc w:val="left"/>
              <w:rPr>
                <w:color w:val="auto"/>
                <w:sz w:val="24"/>
                <w:szCs w:val="24"/>
                <w:lang w:eastAsia="ja-JP"/>
              </w:rPr>
            </w:pPr>
          </w:p>
        </w:tc>
      </w:tr>
      <w:tr w:rsidRPr="005D3315" w:rsidR="005D3315" w:rsidTr="00581014" w14:paraId="057B40BF" w14:textId="77777777">
        <w:trPr>
          <w:trHeight w:val="220"/>
        </w:trPr>
        <w:tc>
          <w:tcPr>
            <w:tcW w:w="78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D3315" w:rsidR="005D3315" w:rsidP="005D3315" w:rsidRDefault="005D3315" w14:paraId="0D14DD93" w14:textId="77777777">
            <w:pPr>
              <w:widowControl w:val="0"/>
              <w:shd w:val="clear" w:color="auto" w:fill="auto"/>
              <w:spacing w:before="40" w:after="40" w:line="276" w:lineRule="auto"/>
              <w:ind w:left="141" w:right="80"/>
              <w:jc w:val="left"/>
              <w:rPr>
                <w:b/>
                <w:bCs/>
                <w:color w:val="auto"/>
                <w:sz w:val="24"/>
                <w:szCs w:val="24"/>
                <w:lang w:eastAsia="ja-JP"/>
              </w:rPr>
            </w:pPr>
            <w:r w:rsidRPr="005D3315">
              <w:rPr>
                <w:b/>
                <w:bCs/>
                <w:color w:val="auto"/>
                <w:sz w:val="24"/>
                <w:szCs w:val="24"/>
                <w:lang w:eastAsia="ja-JP"/>
              </w:rPr>
              <w:t>4C</w:t>
            </w:r>
          </w:p>
        </w:tc>
        <w:tc>
          <w:tcPr>
            <w:tcW w:w="697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D3315" w:rsidR="005D3315" w:rsidP="005D3315" w:rsidRDefault="005D3315" w14:paraId="7484F779" w14:textId="77777777">
            <w:pPr>
              <w:widowControl w:val="0"/>
              <w:shd w:val="clear" w:color="auto" w:fill="auto"/>
              <w:spacing w:before="40" w:after="40" w:line="276" w:lineRule="auto"/>
              <w:ind w:left="141" w:right="80"/>
              <w:jc w:val="left"/>
              <w:rPr>
                <w:color w:val="auto"/>
                <w:sz w:val="24"/>
                <w:szCs w:val="24"/>
                <w:lang w:val="it-IT" w:eastAsia="ja-JP"/>
              </w:rPr>
            </w:pPr>
            <w:r w:rsidRPr="005D3315">
              <w:rPr>
                <w:color w:val="auto"/>
                <w:sz w:val="24"/>
                <w:szCs w:val="24"/>
                <w:lang w:val="it-IT" w:eastAsia="ja-JP"/>
              </w:rPr>
              <w:t>Rifiuti da</w:t>
            </w:r>
            <w:r w:rsidRPr="005D3315">
              <w:rPr>
                <w:b/>
                <w:bCs/>
                <w:color w:val="auto"/>
                <w:sz w:val="24"/>
                <w:szCs w:val="24"/>
                <w:lang w:val="it-IT" w:eastAsia="ja-JP"/>
              </w:rPr>
              <w:t xml:space="preserve"> costruzione e demolizione inviati a recupero</w:t>
            </w:r>
            <w:r w:rsidRPr="005D3315">
              <w:rPr>
                <w:color w:val="auto"/>
                <w:sz w:val="24"/>
                <w:szCs w:val="24"/>
                <w:lang w:val="it-IT" w:eastAsia="ja-JP"/>
              </w:rPr>
              <w:t xml:space="preserve"> nell’unità </w:t>
            </w:r>
            <w:proofErr w:type="gramStart"/>
            <w:r w:rsidRPr="005D3315">
              <w:rPr>
                <w:color w:val="auto"/>
                <w:sz w:val="24"/>
                <w:szCs w:val="24"/>
                <w:lang w:val="it-IT" w:eastAsia="ja-JP"/>
              </w:rPr>
              <w:t>abitativa  durante</w:t>
            </w:r>
            <w:proofErr w:type="gramEnd"/>
            <w:r w:rsidRPr="005D3315">
              <w:rPr>
                <w:color w:val="auto"/>
                <w:sz w:val="24"/>
                <w:szCs w:val="24"/>
                <w:lang w:val="it-IT" w:eastAsia="ja-JP"/>
              </w:rPr>
              <w:t xml:space="preserve"> la realizzazione del progetto</w:t>
            </w:r>
          </w:p>
        </w:tc>
        <w:tc>
          <w:tcPr>
            <w:tcW w:w="196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D3315" w:rsidR="005D3315" w:rsidP="005D3315" w:rsidRDefault="005D3315" w14:paraId="2C16E5D1" w14:textId="77777777">
            <w:pPr>
              <w:widowControl w:val="0"/>
              <w:shd w:val="clear" w:color="auto" w:fill="auto"/>
              <w:spacing w:before="40" w:after="40" w:line="276" w:lineRule="auto"/>
              <w:ind w:left="141" w:right="80"/>
              <w:jc w:val="left"/>
              <w:rPr>
                <w:color w:val="auto"/>
                <w:sz w:val="24"/>
                <w:szCs w:val="24"/>
                <w:lang w:eastAsia="ja-JP"/>
              </w:rPr>
            </w:pPr>
          </w:p>
        </w:tc>
      </w:tr>
      <w:tr w:rsidRPr="005D3315" w:rsidR="005D3315" w:rsidTr="00581014" w14:paraId="67E342B5" w14:textId="77777777">
        <w:trPr>
          <w:trHeight w:val="220"/>
        </w:trPr>
        <w:tc>
          <w:tcPr>
            <w:tcW w:w="78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D3315" w:rsidR="005D3315" w:rsidP="005D3315" w:rsidRDefault="005D3315" w14:paraId="646F8D3E" w14:textId="77777777">
            <w:pPr>
              <w:widowControl w:val="0"/>
              <w:shd w:val="clear" w:color="auto" w:fill="auto"/>
              <w:spacing w:before="40" w:after="40" w:line="276" w:lineRule="auto"/>
              <w:ind w:left="141" w:right="80"/>
              <w:jc w:val="left"/>
              <w:rPr>
                <w:b/>
                <w:bCs/>
                <w:color w:val="auto"/>
                <w:sz w:val="24"/>
                <w:szCs w:val="24"/>
                <w:lang w:eastAsia="ja-JP"/>
              </w:rPr>
            </w:pPr>
            <w:r w:rsidRPr="005D3315">
              <w:rPr>
                <w:b/>
                <w:bCs/>
                <w:color w:val="auto"/>
                <w:sz w:val="24"/>
                <w:szCs w:val="24"/>
                <w:lang w:eastAsia="ja-JP"/>
              </w:rPr>
              <w:t>4D</w:t>
            </w:r>
          </w:p>
        </w:tc>
        <w:tc>
          <w:tcPr>
            <w:tcW w:w="697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D3315" w:rsidR="005D3315" w:rsidP="005D3315" w:rsidRDefault="005D3315" w14:paraId="268A63A9" w14:textId="77777777">
            <w:pPr>
              <w:widowControl w:val="0"/>
              <w:shd w:val="clear" w:color="auto" w:fill="auto"/>
              <w:spacing w:before="40" w:after="40" w:line="276" w:lineRule="auto"/>
              <w:ind w:left="141" w:right="80"/>
              <w:jc w:val="left"/>
              <w:rPr>
                <w:color w:val="auto"/>
                <w:sz w:val="24"/>
                <w:szCs w:val="24"/>
                <w:lang w:val="it-IT" w:eastAsia="ja-JP"/>
              </w:rPr>
            </w:pPr>
            <w:r w:rsidRPr="005D3315">
              <w:rPr>
                <w:color w:val="auto"/>
                <w:sz w:val="24"/>
                <w:szCs w:val="24"/>
                <w:lang w:val="it-IT" w:eastAsia="ja-JP"/>
              </w:rPr>
              <w:t xml:space="preserve">Rifiuti da </w:t>
            </w:r>
            <w:r w:rsidRPr="005D3315">
              <w:rPr>
                <w:b/>
                <w:bCs/>
                <w:color w:val="auto"/>
                <w:sz w:val="24"/>
                <w:szCs w:val="24"/>
                <w:lang w:val="it-IT" w:eastAsia="ja-JP"/>
              </w:rPr>
              <w:t xml:space="preserve">costruzione e demolizione inviati a </w:t>
            </w:r>
            <w:proofErr w:type="gramStart"/>
            <w:r w:rsidRPr="005D3315">
              <w:rPr>
                <w:b/>
                <w:bCs/>
                <w:color w:val="auto"/>
                <w:sz w:val="24"/>
                <w:szCs w:val="24"/>
                <w:lang w:val="it-IT" w:eastAsia="ja-JP"/>
              </w:rPr>
              <w:t xml:space="preserve">smaltimento  </w:t>
            </w:r>
            <w:r w:rsidRPr="005D3315">
              <w:rPr>
                <w:color w:val="auto"/>
                <w:sz w:val="24"/>
                <w:szCs w:val="24"/>
                <w:lang w:val="it-IT" w:eastAsia="ja-JP"/>
              </w:rPr>
              <w:t>nell’unità</w:t>
            </w:r>
            <w:proofErr w:type="gramEnd"/>
            <w:r w:rsidRPr="005D3315">
              <w:rPr>
                <w:color w:val="auto"/>
                <w:sz w:val="24"/>
                <w:szCs w:val="24"/>
                <w:lang w:val="it-IT" w:eastAsia="ja-JP"/>
              </w:rPr>
              <w:t xml:space="preserve"> </w:t>
            </w:r>
            <w:proofErr w:type="gramStart"/>
            <w:r w:rsidRPr="005D3315">
              <w:rPr>
                <w:color w:val="auto"/>
                <w:sz w:val="24"/>
                <w:szCs w:val="24"/>
                <w:lang w:val="it-IT" w:eastAsia="ja-JP"/>
              </w:rPr>
              <w:t>abitativa  durante</w:t>
            </w:r>
            <w:proofErr w:type="gramEnd"/>
            <w:r w:rsidRPr="005D3315">
              <w:rPr>
                <w:color w:val="auto"/>
                <w:sz w:val="24"/>
                <w:szCs w:val="24"/>
                <w:lang w:val="it-IT" w:eastAsia="ja-JP"/>
              </w:rPr>
              <w:t xml:space="preserve"> la realizzazione del progetto</w:t>
            </w:r>
          </w:p>
        </w:tc>
        <w:tc>
          <w:tcPr>
            <w:tcW w:w="196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D3315" w:rsidR="005D3315" w:rsidP="005D3315" w:rsidRDefault="005D3315" w14:paraId="261DFF98" w14:textId="77777777">
            <w:pPr>
              <w:widowControl w:val="0"/>
              <w:shd w:val="clear" w:color="auto" w:fill="auto"/>
              <w:spacing w:before="40" w:after="40" w:line="276" w:lineRule="auto"/>
              <w:ind w:left="141" w:right="80"/>
              <w:jc w:val="left"/>
              <w:rPr>
                <w:color w:val="auto"/>
                <w:sz w:val="24"/>
                <w:szCs w:val="24"/>
                <w:lang w:eastAsia="ja-JP"/>
              </w:rPr>
            </w:pPr>
          </w:p>
        </w:tc>
      </w:tr>
    </w:tbl>
    <w:p w:rsidR="008649C8" w:rsidP="008649C8" w:rsidRDefault="008649C8" w14:paraId="25207AAB" w14:textId="77777777">
      <w:pPr>
        <w:widowControl w:val="0"/>
        <w:spacing w:line="276" w:lineRule="auto"/>
        <w:rPr>
          <w:sz w:val="24"/>
          <w:szCs w:val="24"/>
        </w:rPr>
      </w:pPr>
    </w:p>
    <w:p w:rsidR="008649C8" w:rsidP="008649C8" w:rsidRDefault="008649C8" w14:paraId="66B3CB1E" w14:textId="77777777">
      <w:pPr>
        <w:widowControl w:val="0"/>
        <w:pBdr>
          <w:top w:val="nil"/>
          <w:left w:val="nil"/>
          <w:bottom w:val="nil"/>
          <w:right w:val="nil"/>
          <w:between w:val="nil"/>
        </w:pBdr>
        <w:spacing w:line="276" w:lineRule="auto"/>
        <w:ind w:left="426" w:hanging="67"/>
        <w:rPr>
          <w:color w:val="000000"/>
          <w:sz w:val="24"/>
          <w:szCs w:val="24"/>
        </w:rPr>
      </w:pPr>
    </w:p>
    <w:p w:rsidR="008649C8" w:rsidP="00B076FF" w:rsidRDefault="008649C8" w14:paraId="400085A3" w14:textId="77777777">
      <w:pPr>
        <w:spacing w:before="0" w:line="360" w:lineRule="auto"/>
        <w:rPr>
          <w:rFonts w:ascii="Arial" w:hAnsi="Arial" w:eastAsia="Arial" w:cs="Arial"/>
          <w:b/>
          <w:bCs/>
          <w:color w:val="auto"/>
          <w:sz w:val="24"/>
          <w:szCs w:val="24"/>
        </w:rPr>
      </w:pPr>
    </w:p>
    <w:p w:rsidR="00BD6FF9" w:rsidRDefault="00BD6FF9" w14:paraId="508C8AAB" w14:textId="3AB09C09">
      <w:pPr>
        <w:rPr>
          <w:rFonts w:ascii="Arial" w:hAnsi="Arial" w:eastAsia="Arial" w:cs="Arial"/>
          <w:b/>
          <w:bCs/>
          <w:color w:val="auto"/>
          <w:sz w:val="24"/>
          <w:szCs w:val="24"/>
        </w:rPr>
      </w:pPr>
      <w:r>
        <w:rPr>
          <w:rFonts w:ascii="Arial" w:hAnsi="Arial" w:eastAsia="Arial" w:cs="Arial"/>
          <w:b/>
          <w:bCs/>
          <w:color w:val="auto"/>
          <w:sz w:val="24"/>
          <w:szCs w:val="24"/>
        </w:rPr>
        <w:br w:type="page"/>
      </w:r>
    </w:p>
    <w:p w:rsidRPr="00A27ECA" w:rsidR="00E561B5" w:rsidP="00E561B5" w:rsidRDefault="00E561B5" w14:paraId="3EFE12D0" w14:textId="17252325">
      <w:pPr>
        <w:spacing w:before="0" w:line="360" w:lineRule="auto"/>
        <w:rPr>
          <w:rFonts w:ascii="Courier New" w:hAnsi="Courier New" w:eastAsia="Arial" w:cs="Courier New"/>
          <w:b/>
          <w:bCs/>
          <w:color w:val="auto"/>
          <w:sz w:val="24"/>
          <w:szCs w:val="24"/>
        </w:rPr>
      </w:pPr>
      <w:r w:rsidRPr="00A27ECA">
        <w:rPr>
          <w:rFonts w:ascii="Courier New" w:hAnsi="Courier New" w:eastAsia="Arial" w:cs="Courier New"/>
          <w:b/>
          <w:bCs/>
          <w:color w:val="auto"/>
          <w:sz w:val="24"/>
          <w:szCs w:val="24"/>
        </w:rPr>
        <w:t>Allegato 3.</w:t>
      </w:r>
      <w:r w:rsidRPr="00A27ECA">
        <w:rPr>
          <w:rFonts w:ascii="Courier New" w:hAnsi="Courier New" w:eastAsia="Arial" w:cs="Courier New"/>
          <w:b/>
          <w:bCs/>
          <w:color w:val="auto"/>
          <w:sz w:val="24"/>
          <w:szCs w:val="24"/>
        </w:rPr>
        <w:t>2</w:t>
      </w:r>
    </w:p>
    <w:p w:rsidR="00E561B5" w:rsidP="00E561B5" w:rsidRDefault="00A27ECA" w14:paraId="34247E05" w14:textId="76D72AFD">
      <w:pPr>
        <w:spacing w:line="276" w:lineRule="auto"/>
        <w:jc w:val="center"/>
        <w:rPr>
          <w:b/>
          <w:bCs/>
          <w:sz w:val="28"/>
          <w:szCs w:val="28"/>
        </w:rPr>
      </w:pPr>
      <w:r w:rsidRPr="008E6ADE">
        <w:rPr>
          <w:b/>
          <w:bCs/>
          <w:noProof/>
          <w:sz w:val="24"/>
          <w:szCs w:val="24"/>
        </w:rPr>
        <w:drawing>
          <wp:inline distT="0" distB="0" distL="0" distR="0" wp14:anchorId="3799315C" wp14:editId="3449FD04">
            <wp:extent cx="6120130" cy="436880"/>
            <wp:effectExtent l="0" t="0" r="0" b="1270"/>
            <wp:docPr id="1688352615"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120130" cy="436880"/>
                    </a:xfrm>
                    <a:prstGeom prst="rect">
                      <a:avLst/>
                    </a:prstGeom>
                    <a:noFill/>
                    <a:ln>
                      <a:noFill/>
                      <a:prstDash/>
                    </a:ln>
                  </pic:spPr>
                </pic:pic>
              </a:graphicData>
            </a:graphic>
          </wp:inline>
        </w:drawing>
      </w:r>
    </w:p>
    <w:p w:rsidR="00E561B5" w:rsidP="00E561B5" w:rsidRDefault="00E561B5" w14:paraId="77035217" w14:textId="77777777">
      <w:pPr>
        <w:spacing w:line="276" w:lineRule="auto"/>
        <w:jc w:val="center"/>
        <w:rPr>
          <w:b/>
          <w:bCs/>
          <w:sz w:val="28"/>
          <w:szCs w:val="28"/>
        </w:rPr>
      </w:pPr>
      <w:r>
        <w:rPr>
          <w:b/>
          <w:bCs/>
          <w:sz w:val="28"/>
          <w:szCs w:val="28"/>
        </w:rPr>
        <w:t>PR FESR 2021-2027</w:t>
      </w:r>
    </w:p>
    <w:p w:rsidR="00E561B5" w:rsidP="00E561B5" w:rsidRDefault="00E561B5" w14:paraId="5571391C" w14:textId="77777777">
      <w:pPr>
        <w:widowControl w:val="0"/>
        <w:spacing w:line="276" w:lineRule="auto"/>
        <w:ind w:right="-20"/>
        <w:jc w:val="center"/>
        <w:rPr>
          <w:sz w:val="28"/>
          <w:szCs w:val="28"/>
        </w:rPr>
      </w:pPr>
      <w:r>
        <w:rPr>
          <w:sz w:val="28"/>
          <w:szCs w:val="28"/>
        </w:rPr>
        <w:t>Priorità: PR 6. Housing Sociale Pubblico</w:t>
      </w:r>
    </w:p>
    <w:p w:rsidR="00E561B5" w:rsidP="00E561B5" w:rsidRDefault="00E561B5" w14:paraId="73A8D1A4" w14:textId="77777777">
      <w:pPr>
        <w:widowControl w:val="0"/>
        <w:spacing w:line="276" w:lineRule="auto"/>
        <w:ind w:right="-20"/>
        <w:jc w:val="center"/>
        <w:rPr>
          <w:sz w:val="28"/>
          <w:szCs w:val="28"/>
        </w:rPr>
      </w:pPr>
      <w:r>
        <w:rPr>
          <w:sz w:val="28"/>
          <w:szCs w:val="28"/>
        </w:rPr>
        <w:t>Obiettivo specifico: RSO2.11. Promuovere l’accesso ad alloggi sostenibili e a prezzi accessibili (FESR)</w:t>
      </w:r>
    </w:p>
    <w:p w:rsidR="00E561B5" w:rsidP="00E561B5" w:rsidRDefault="00E561B5" w14:paraId="2E7F850E" w14:textId="77777777">
      <w:pPr>
        <w:spacing w:line="276" w:lineRule="auto"/>
        <w:jc w:val="center"/>
        <w:rPr>
          <w:b/>
          <w:bCs/>
          <w:sz w:val="32"/>
          <w:szCs w:val="32"/>
        </w:rPr>
      </w:pPr>
    </w:p>
    <w:p w:rsidR="00E561B5" w:rsidP="00E561B5" w:rsidRDefault="00E561B5" w14:paraId="6D2022F4" w14:textId="77777777">
      <w:pPr>
        <w:spacing w:before="0" w:line="360" w:lineRule="auto"/>
        <w:jc w:val="center"/>
        <w:rPr>
          <w:b/>
          <w:bCs/>
          <w:sz w:val="32"/>
          <w:szCs w:val="32"/>
        </w:rPr>
      </w:pPr>
      <w:r>
        <w:rPr>
          <w:b/>
          <w:bCs/>
          <w:sz w:val="32"/>
          <w:szCs w:val="32"/>
        </w:rPr>
        <w:t xml:space="preserve">Indicazioni per la verifica del principio DNSH per gli interventi </w:t>
      </w:r>
    </w:p>
    <w:p w:rsidR="00E561B5" w:rsidP="00E561B5" w:rsidRDefault="00E561B5" w14:paraId="04E9E5AD" w14:textId="77777777">
      <w:pPr>
        <w:spacing w:before="0" w:line="360" w:lineRule="auto"/>
        <w:jc w:val="center"/>
        <w:rPr>
          <w:b/>
          <w:bCs/>
          <w:sz w:val="32"/>
          <w:szCs w:val="32"/>
        </w:rPr>
      </w:pPr>
      <w:r>
        <w:rPr>
          <w:b/>
          <w:bCs/>
          <w:sz w:val="32"/>
          <w:szCs w:val="32"/>
        </w:rPr>
        <w:t>rientranti nelle:</w:t>
      </w:r>
    </w:p>
    <w:p w:rsidRPr="00E561B5" w:rsidR="00E561B5" w:rsidP="00E561B5" w:rsidRDefault="00E561B5" w14:paraId="013B5EC2" w14:textId="77777777">
      <w:pPr>
        <w:pStyle w:val="Paragrafoelenco"/>
        <w:numPr>
          <w:ilvl w:val="0"/>
          <w:numId w:val="21"/>
        </w:numPr>
        <w:spacing w:before="0" w:line="360" w:lineRule="auto"/>
        <w:jc w:val="left"/>
        <w:rPr>
          <w:b/>
          <w:bCs/>
          <w:sz w:val="32"/>
          <w:szCs w:val="32"/>
        </w:rPr>
      </w:pPr>
      <w:r w:rsidRPr="00E561B5">
        <w:rPr>
          <w:b/>
          <w:bCs/>
          <w:color w:val="auto"/>
          <w:sz w:val="30"/>
          <w:szCs w:val="30"/>
        </w:rPr>
        <w:t>Categoria 3:</w:t>
      </w:r>
      <w:r w:rsidRPr="00E561B5">
        <w:rPr>
          <w:color w:val="auto"/>
          <w:sz w:val="30"/>
          <w:szCs w:val="30"/>
        </w:rPr>
        <w:t xml:space="preserve"> lavori comportanti un miglioramento, anche minimo, delle </w:t>
      </w:r>
      <w:r>
        <w:rPr>
          <w:sz w:val="30"/>
          <w:szCs w:val="30"/>
        </w:rPr>
        <w:t>prestazioni energetiche dell’unità immobiliare</w:t>
      </w:r>
    </w:p>
    <w:p w:rsidRPr="00E561B5" w:rsidR="00E561B5" w:rsidP="00E561B5" w:rsidRDefault="00E561B5" w14:paraId="573AC79C" w14:textId="0CD7086D">
      <w:pPr>
        <w:pStyle w:val="Paragrafoelenco"/>
        <w:numPr>
          <w:ilvl w:val="0"/>
          <w:numId w:val="21"/>
        </w:numPr>
        <w:spacing w:before="0" w:line="360" w:lineRule="auto"/>
        <w:jc w:val="left"/>
        <w:rPr>
          <w:sz w:val="32"/>
          <w:szCs w:val="32"/>
        </w:rPr>
      </w:pPr>
      <w:r w:rsidRPr="00E561B5">
        <w:rPr>
          <w:b/>
          <w:bCs/>
          <w:color w:val="auto"/>
          <w:sz w:val="28"/>
          <w:szCs w:val="28"/>
        </w:rPr>
        <w:t xml:space="preserve">Categoria 4: </w:t>
      </w:r>
      <w:r w:rsidRPr="00E561B5">
        <w:rPr>
          <w:color w:val="auto"/>
          <w:sz w:val="28"/>
          <w:szCs w:val="28"/>
        </w:rPr>
        <w:t xml:space="preserve">lavori comportanti un salto di classe energetica e un risparmio complessivo di </w:t>
      </w:r>
      <w:proofErr w:type="spellStart"/>
      <w:proofErr w:type="gramStart"/>
      <w:r w:rsidRPr="00E561B5">
        <w:rPr>
          <w:color w:val="auto"/>
          <w:sz w:val="28"/>
          <w:szCs w:val="28"/>
        </w:rPr>
        <w:t>EPgl,nren</w:t>
      </w:r>
      <w:proofErr w:type="spellEnd"/>
      <w:proofErr w:type="gramEnd"/>
      <w:r w:rsidRPr="00E561B5">
        <w:rPr>
          <w:color w:val="auto"/>
          <w:sz w:val="28"/>
          <w:szCs w:val="28"/>
        </w:rPr>
        <w:t xml:space="preserve"> nella misura di almeno il 30</w:t>
      </w:r>
      <w:r>
        <w:rPr>
          <w:color w:val="auto"/>
          <w:sz w:val="28"/>
          <w:szCs w:val="28"/>
        </w:rPr>
        <w:t>%</w:t>
      </w:r>
    </w:p>
    <w:p w:rsidR="00E561B5" w:rsidP="00E561B5" w:rsidRDefault="00E561B5" w14:paraId="1241D0FB" w14:textId="77777777">
      <w:pPr>
        <w:spacing w:line="276" w:lineRule="auto"/>
        <w:jc w:val="center"/>
        <w:rPr>
          <w:b/>
          <w:bCs/>
          <w:sz w:val="32"/>
          <w:szCs w:val="32"/>
        </w:rPr>
      </w:pPr>
    </w:p>
    <w:p w:rsidR="00E561B5" w:rsidP="00E561B5" w:rsidRDefault="00E561B5" w14:paraId="1377C351" w14:textId="77777777">
      <w:pPr>
        <w:spacing w:line="276" w:lineRule="auto"/>
        <w:jc w:val="center"/>
        <w:rPr>
          <w:b/>
          <w:bCs/>
          <w:sz w:val="32"/>
          <w:szCs w:val="32"/>
        </w:rPr>
      </w:pPr>
    </w:p>
    <w:p w:rsidR="00E561B5" w:rsidP="00E561B5" w:rsidRDefault="00E561B5" w14:paraId="050884FE" w14:textId="01FAF438">
      <w:pPr>
        <w:spacing w:line="276" w:lineRule="auto"/>
        <w:jc w:val="center"/>
        <w:rPr>
          <w:b/>
          <w:bCs/>
          <w:sz w:val="32"/>
          <w:szCs w:val="32"/>
        </w:rPr>
      </w:pPr>
      <w:r>
        <w:rPr>
          <w:b/>
          <w:bCs/>
          <w:sz w:val="32"/>
          <w:szCs w:val="32"/>
        </w:rPr>
        <w:t>Luglio 2026</w:t>
      </w:r>
    </w:p>
    <w:p w:rsidR="00E561B5" w:rsidP="00E561B5" w:rsidRDefault="00E561B5" w14:paraId="32E2A52B" w14:textId="77777777">
      <w:pPr>
        <w:spacing w:line="276" w:lineRule="auto"/>
        <w:jc w:val="center"/>
        <w:rPr>
          <w:b/>
          <w:bCs/>
          <w:sz w:val="32"/>
          <w:szCs w:val="32"/>
        </w:rPr>
      </w:pPr>
    </w:p>
    <w:p w:rsidR="00E561B5" w:rsidP="00E561B5" w:rsidRDefault="00E561B5" w14:paraId="3BE7327F" w14:textId="77777777">
      <w:pPr>
        <w:spacing w:line="276" w:lineRule="auto"/>
        <w:jc w:val="center"/>
        <w:rPr>
          <w:b/>
          <w:bCs/>
          <w:sz w:val="32"/>
          <w:szCs w:val="32"/>
        </w:rPr>
      </w:pPr>
    </w:p>
    <w:p w:rsidR="00E561B5" w:rsidP="00E561B5" w:rsidRDefault="00E561B5" w14:paraId="2F88FDBE" w14:textId="77777777">
      <w:pPr>
        <w:spacing w:line="276" w:lineRule="auto"/>
        <w:jc w:val="center"/>
        <w:rPr>
          <w:b/>
          <w:bCs/>
          <w:sz w:val="32"/>
          <w:szCs w:val="32"/>
        </w:rPr>
      </w:pPr>
    </w:p>
    <w:p w:rsidR="00E561B5" w:rsidP="00E561B5" w:rsidRDefault="00E561B5" w14:paraId="357B2011" w14:textId="77777777">
      <w:pPr>
        <w:spacing w:line="276" w:lineRule="auto"/>
        <w:jc w:val="center"/>
      </w:pPr>
    </w:p>
    <w:p w:rsidR="00E561B5" w:rsidP="00E561B5" w:rsidRDefault="00E561B5" w14:paraId="4F89EEF0" w14:textId="77777777">
      <w:pPr>
        <w:spacing w:line="276" w:lineRule="auto"/>
      </w:pPr>
      <w:r>
        <w:rPr>
          <w:noProof/>
        </w:rPr>
        <w:drawing>
          <wp:inline distT="114300" distB="114300" distL="114300" distR="114300" wp14:anchorId="79A040F4" wp14:editId="13E8D3B1">
            <wp:extent cx="1770697" cy="552558"/>
            <wp:effectExtent l="0" t="0" r="0" b="0"/>
            <wp:docPr id="851647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770697" cy="552558"/>
                    </a:xfrm>
                    <a:prstGeom prst="rect">
                      <a:avLst/>
                    </a:prstGeom>
                    <a:ln/>
                  </pic:spPr>
                </pic:pic>
              </a:graphicData>
            </a:graphic>
          </wp:inline>
        </w:drawing>
      </w:r>
      <w:r>
        <w:br w:type="page"/>
      </w:r>
    </w:p>
    <w:p w:rsidRPr="003C3CBF" w:rsidR="00CD33B4" w:rsidP="00CD33B4" w:rsidRDefault="00CD33B4" w14:paraId="3A4518AA" w14:textId="6A4B9646">
      <w:pPr>
        <w:spacing w:line="276" w:lineRule="auto"/>
      </w:pPr>
      <w:r>
        <w:rPr>
          <w:b/>
          <w:bCs/>
          <w:u w:val="single"/>
        </w:rPr>
        <w:t>P</w:t>
      </w:r>
      <w:r>
        <w:rPr>
          <w:b/>
          <w:bCs/>
          <w:sz w:val="24"/>
          <w:szCs w:val="24"/>
          <w:u w:val="single"/>
        </w:rPr>
        <w:t>remessa</w:t>
      </w:r>
    </w:p>
    <w:p w:rsidR="00CD33B4" w:rsidP="00CD33B4" w:rsidRDefault="00CD33B4" w14:paraId="07D0138B" w14:textId="77777777">
      <w:pPr>
        <w:pBdr>
          <w:top w:val="nil"/>
          <w:left w:val="nil"/>
          <w:bottom w:val="nil"/>
          <w:right w:val="nil"/>
          <w:between w:val="nil"/>
        </w:pBdr>
        <w:rPr>
          <w:color w:val="000000"/>
          <w:sz w:val="24"/>
          <w:szCs w:val="24"/>
        </w:rPr>
      </w:pPr>
      <w:r>
        <w:rPr>
          <w:color w:val="000000"/>
          <w:sz w:val="24"/>
          <w:szCs w:val="24"/>
        </w:rPr>
        <w:t xml:space="preserve">Il principio DNSH, declinato sui </w:t>
      </w:r>
      <w:r>
        <w:rPr>
          <w:color w:val="000000"/>
          <w:sz w:val="24"/>
          <w:szCs w:val="24"/>
          <w:u w:val="single"/>
        </w:rPr>
        <w:t>sei</w:t>
      </w:r>
      <w:r>
        <w:rPr>
          <w:color w:val="000000"/>
          <w:sz w:val="24"/>
          <w:szCs w:val="24"/>
        </w:rPr>
        <w:t xml:space="preserve"> obiettivi ambientali definiti nell’ambito del sistema di tassonomia delle attività ecosostenibili, ha lo scopo di valutare se una misura possa o meno arrecare un danno ai sei obiettivi ambientali individuati nell’accordo di Parigi (Green Deal europeo). </w:t>
      </w:r>
      <w:r>
        <w:rPr>
          <w:sz w:val="24"/>
          <w:szCs w:val="24"/>
        </w:rPr>
        <w:t>Nello specifico</w:t>
      </w:r>
      <w:r>
        <w:rPr>
          <w:color w:val="000000"/>
          <w:sz w:val="24"/>
          <w:szCs w:val="24"/>
        </w:rPr>
        <w:t>, ai sensi dell’art. 17 del Regolamento UE n. 852/2020, un'attività economica arreca un danno significativo:</w:t>
      </w:r>
    </w:p>
    <w:p w:rsidR="00CD33B4" w:rsidP="00CD33B4" w:rsidRDefault="00CD33B4" w14:paraId="548A708B" w14:textId="77777777">
      <w:pPr>
        <w:numPr>
          <w:ilvl w:val="0"/>
          <w:numId w:val="13"/>
        </w:numPr>
        <w:shd w:val="clear" w:color="auto" w:fill="auto"/>
        <w:spacing w:before="0"/>
        <w:rPr>
          <w:sz w:val="24"/>
          <w:szCs w:val="24"/>
        </w:rPr>
      </w:pPr>
      <w:r>
        <w:rPr>
          <w:b/>
          <w:bCs/>
          <w:sz w:val="24"/>
          <w:szCs w:val="24"/>
        </w:rPr>
        <w:t>alla mitigazione dei cambiamenti climatici</w:t>
      </w:r>
      <w:r>
        <w:rPr>
          <w:sz w:val="24"/>
          <w:szCs w:val="24"/>
        </w:rPr>
        <w:t>, se porta a significative emissioni di gas serra (GHG);</w:t>
      </w:r>
    </w:p>
    <w:p w:rsidR="00CD33B4" w:rsidP="00CD33B4" w:rsidRDefault="00CD33B4" w14:paraId="5E0C7569" w14:textId="77777777">
      <w:pPr>
        <w:numPr>
          <w:ilvl w:val="0"/>
          <w:numId w:val="13"/>
        </w:numPr>
        <w:shd w:val="clear" w:color="auto" w:fill="auto"/>
        <w:spacing w:before="0"/>
        <w:rPr>
          <w:sz w:val="24"/>
          <w:szCs w:val="24"/>
        </w:rPr>
      </w:pPr>
      <w:r>
        <w:rPr>
          <w:b/>
          <w:bCs/>
          <w:sz w:val="24"/>
          <w:szCs w:val="24"/>
        </w:rPr>
        <w:t>all'adattamento ai cambiamenti climatici</w:t>
      </w:r>
      <w:r>
        <w:rPr>
          <w:sz w:val="24"/>
          <w:szCs w:val="24"/>
        </w:rPr>
        <w:t>, se determina un maggiore impatto negativo del clima attuale e futuro, sull'attività stessa o sulle persone, sulla natura o sui beni;</w:t>
      </w:r>
    </w:p>
    <w:p w:rsidR="00CD33B4" w:rsidP="00CD33B4" w:rsidRDefault="00CD33B4" w14:paraId="1F013316" w14:textId="77777777">
      <w:pPr>
        <w:numPr>
          <w:ilvl w:val="0"/>
          <w:numId w:val="13"/>
        </w:numPr>
        <w:shd w:val="clear" w:color="auto" w:fill="auto"/>
        <w:spacing w:before="0"/>
        <w:rPr>
          <w:sz w:val="24"/>
          <w:szCs w:val="24"/>
        </w:rPr>
      </w:pPr>
      <w:r>
        <w:rPr>
          <w:b/>
          <w:bCs/>
          <w:sz w:val="24"/>
          <w:szCs w:val="24"/>
        </w:rPr>
        <w:t>all'uso sostenibile o alla protezione delle risorse idriche e marine</w:t>
      </w:r>
      <w:r>
        <w:rPr>
          <w:sz w:val="24"/>
          <w:szCs w:val="24"/>
        </w:rPr>
        <w:t>, se è dannosa per il buono stato dei corpi idrici (superficiali, sotterranei o marini) determinandone il loro deterioramento qualitativo o la riduzione del potenziale ecologico;</w:t>
      </w:r>
    </w:p>
    <w:p w:rsidR="00CD33B4" w:rsidP="00CD33B4" w:rsidRDefault="00CD33B4" w14:paraId="0C1182BA" w14:textId="77777777">
      <w:pPr>
        <w:numPr>
          <w:ilvl w:val="0"/>
          <w:numId w:val="13"/>
        </w:numPr>
        <w:shd w:val="clear" w:color="auto" w:fill="auto"/>
        <w:spacing w:before="0"/>
        <w:rPr>
          <w:sz w:val="24"/>
          <w:szCs w:val="24"/>
        </w:rPr>
      </w:pPr>
      <w:r>
        <w:rPr>
          <w:b/>
          <w:bCs/>
          <w:sz w:val="24"/>
          <w:szCs w:val="24"/>
        </w:rPr>
        <w:t>all'economia circolare</w:t>
      </w:r>
      <w:r>
        <w:rPr>
          <w:sz w:val="24"/>
          <w:szCs w:val="24"/>
        </w:rPr>
        <w:t>, inclusa la prevenzione, il riutilizzo ed il riciclaggio dei rifiuti, se porta a significative inefficienze nell'utilizzo di materiali recuperati o riciclati, ad incrementi nell'uso diretto o indiretto di risorse naturali, all’incremento significativo di rifiuti, al loro incenerimento o smaltimento, causando danni ambientali significativi a lungo termine;</w:t>
      </w:r>
    </w:p>
    <w:p w:rsidR="00CD33B4" w:rsidP="00CD33B4" w:rsidRDefault="00CD33B4" w14:paraId="16D0C1BC" w14:textId="77777777">
      <w:pPr>
        <w:numPr>
          <w:ilvl w:val="0"/>
          <w:numId w:val="13"/>
        </w:numPr>
        <w:shd w:val="clear" w:color="auto" w:fill="auto"/>
        <w:spacing w:before="0"/>
        <w:rPr>
          <w:sz w:val="24"/>
          <w:szCs w:val="24"/>
        </w:rPr>
      </w:pPr>
      <w:r>
        <w:rPr>
          <w:b/>
          <w:bCs/>
          <w:sz w:val="24"/>
          <w:szCs w:val="24"/>
        </w:rPr>
        <w:t>alla prevenzione e riduzione dell'inquinamento,</w:t>
      </w:r>
      <w:r>
        <w:rPr>
          <w:sz w:val="24"/>
          <w:szCs w:val="24"/>
        </w:rPr>
        <w:t xml:space="preserve"> se determina un aumento delle emissioni di inquinanti nell'aria, nell'acqua o nel suolo;</w:t>
      </w:r>
    </w:p>
    <w:p w:rsidR="00CD33B4" w:rsidP="00CD33B4" w:rsidRDefault="00CD33B4" w14:paraId="61A50A8F" w14:textId="77777777">
      <w:pPr>
        <w:numPr>
          <w:ilvl w:val="0"/>
          <w:numId w:val="13"/>
        </w:numPr>
        <w:shd w:val="clear" w:color="auto" w:fill="auto"/>
        <w:spacing w:before="0" w:after="240"/>
        <w:rPr>
          <w:sz w:val="24"/>
          <w:szCs w:val="24"/>
        </w:rPr>
      </w:pPr>
      <w:r>
        <w:rPr>
          <w:b/>
          <w:bCs/>
          <w:sz w:val="24"/>
          <w:szCs w:val="24"/>
        </w:rPr>
        <w:t>alla protezione e al ripristino di biodiversità e degli ecosistemi</w:t>
      </w:r>
      <w:r>
        <w:rPr>
          <w:sz w:val="24"/>
          <w:szCs w:val="24"/>
        </w:rPr>
        <w:t>, se è dannosa per le buone condizioni e resilienza degli ecosistemi o per lo stato di conservazione degli habitat e delle specie, comprese quelle di interesse per l'Unione Europea.</w:t>
      </w:r>
    </w:p>
    <w:p w:rsidR="00CD33B4" w:rsidP="00CD33B4" w:rsidRDefault="00CD33B4" w14:paraId="1392F1CF" w14:textId="77777777">
      <w:pPr>
        <w:widowControl w:val="0"/>
        <w:pBdr>
          <w:top w:val="nil"/>
          <w:left w:val="nil"/>
          <w:bottom w:val="nil"/>
          <w:right w:val="nil"/>
          <w:between w:val="nil"/>
        </w:pBdr>
        <w:ind w:hanging="2"/>
        <w:rPr>
          <w:sz w:val="24"/>
          <w:szCs w:val="24"/>
        </w:rPr>
      </w:pPr>
      <w:r>
        <w:rPr>
          <w:color w:val="000000"/>
          <w:sz w:val="24"/>
          <w:szCs w:val="24"/>
        </w:rPr>
        <w:t>In particolare, il Programma PR FESR 2021-2027 sostiene attr</w:t>
      </w:r>
      <w:r>
        <w:rPr>
          <w:sz w:val="24"/>
          <w:szCs w:val="24"/>
        </w:rPr>
        <w:t>averso misure dedicate gli interventi di riqualificazione del patrimonio edilizio anche ai fini del raggiungimento degli obiettivi di risparmio energetico, uso razionale dell’energia, valorizzazione delle fonti rinnovabili, riduzione delle emissioni di gas serra.</w:t>
      </w:r>
    </w:p>
    <w:p w:rsidR="00CD33B4" w:rsidP="00CD33B4" w:rsidRDefault="00CD33B4" w14:paraId="07534E38" w14:textId="77777777">
      <w:pPr>
        <w:widowControl w:val="0"/>
        <w:pBdr>
          <w:top w:val="nil"/>
          <w:left w:val="nil"/>
          <w:bottom w:val="nil"/>
          <w:right w:val="nil"/>
          <w:between w:val="nil"/>
        </w:pBdr>
        <w:spacing w:after="200"/>
        <w:ind w:hanging="2"/>
        <w:rPr>
          <w:color w:val="000000"/>
        </w:rPr>
      </w:pPr>
      <w:r>
        <w:rPr>
          <w:color w:val="000000"/>
          <w:sz w:val="24"/>
          <w:szCs w:val="24"/>
        </w:rPr>
        <w:t>Al fine di garantir</w:t>
      </w:r>
      <w:r>
        <w:rPr>
          <w:sz w:val="24"/>
          <w:szCs w:val="24"/>
        </w:rPr>
        <w:t>e della misura in esame</w:t>
      </w:r>
      <w:r>
        <w:rPr>
          <w:color w:val="000000"/>
          <w:sz w:val="24"/>
          <w:szCs w:val="24"/>
        </w:rPr>
        <w:t xml:space="preserve"> la conformità attuativa al principio DNSH, si ritiene che siano potenzialmente interferiti dalle operazioni finanziabili i </w:t>
      </w:r>
      <w:r>
        <w:rPr>
          <w:b/>
          <w:bCs/>
          <w:color w:val="000000"/>
          <w:sz w:val="24"/>
          <w:szCs w:val="24"/>
        </w:rPr>
        <w:t>seguenti obiettivi ambientali:</w:t>
      </w:r>
    </w:p>
    <w:p w:rsidR="00CD33B4" w:rsidP="00CD33B4" w:rsidRDefault="00CD33B4" w14:paraId="21EC80C7" w14:textId="77777777">
      <w:pPr>
        <w:widowControl w:val="0"/>
        <w:numPr>
          <w:ilvl w:val="0"/>
          <w:numId w:val="14"/>
        </w:numPr>
        <w:pBdr>
          <w:top w:val="nil"/>
          <w:left w:val="nil"/>
          <w:bottom w:val="nil"/>
          <w:right w:val="nil"/>
          <w:between w:val="nil"/>
        </w:pBdr>
        <w:shd w:val="clear" w:color="auto" w:fill="auto"/>
        <w:spacing w:before="0"/>
        <w:rPr>
          <w:color w:val="000000"/>
          <w:sz w:val="24"/>
          <w:szCs w:val="24"/>
        </w:rPr>
      </w:pPr>
      <w:r>
        <w:rPr>
          <w:color w:val="000000"/>
          <w:sz w:val="24"/>
          <w:szCs w:val="24"/>
        </w:rPr>
        <w:t xml:space="preserve">la mitigazione dei cambiamenti climatici, </w:t>
      </w:r>
    </w:p>
    <w:p w:rsidR="00CD33B4" w:rsidP="00CD33B4" w:rsidRDefault="00CD33B4" w14:paraId="0915223F" w14:textId="77777777">
      <w:pPr>
        <w:widowControl w:val="0"/>
        <w:numPr>
          <w:ilvl w:val="0"/>
          <w:numId w:val="14"/>
        </w:numPr>
        <w:pBdr>
          <w:top w:val="nil"/>
          <w:left w:val="nil"/>
          <w:bottom w:val="nil"/>
          <w:right w:val="nil"/>
          <w:between w:val="nil"/>
        </w:pBdr>
        <w:shd w:val="clear" w:color="auto" w:fill="auto"/>
        <w:spacing w:before="0" w:after="200"/>
        <w:rPr>
          <w:color w:val="000000"/>
          <w:sz w:val="24"/>
          <w:szCs w:val="24"/>
        </w:rPr>
      </w:pPr>
      <w:r>
        <w:rPr>
          <w:color w:val="000000"/>
          <w:sz w:val="24"/>
          <w:szCs w:val="24"/>
        </w:rPr>
        <w:t>l'economia circolare</w:t>
      </w:r>
      <w:r>
        <w:rPr>
          <w:sz w:val="24"/>
          <w:szCs w:val="24"/>
        </w:rPr>
        <w:t>.</w:t>
      </w:r>
    </w:p>
    <w:p w:rsidR="00CD33B4" w:rsidP="00CD33B4" w:rsidRDefault="00CD33B4" w14:paraId="0ACF7719" w14:textId="77777777">
      <w:pPr>
        <w:widowControl w:val="0"/>
        <w:pBdr>
          <w:top w:val="nil"/>
          <w:left w:val="nil"/>
          <w:bottom w:val="nil"/>
          <w:right w:val="nil"/>
          <w:between w:val="nil"/>
        </w:pBdr>
        <w:spacing w:after="200"/>
        <w:ind w:hanging="2"/>
        <w:rPr>
          <w:b/>
          <w:bCs/>
          <w:color w:val="000000"/>
        </w:rPr>
      </w:pPr>
      <w:r>
        <w:rPr>
          <w:b/>
          <w:bCs/>
          <w:sz w:val="24"/>
          <w:szCs w:val="24"/>
          <w:u w:val="single"/>
        </w:rPr>
        <w:t>Fase di Presentazione dei progetti</w:t>
      </w:r>
    </w:p>
    <w:p w:rsidR="00CD33B4" w:rsidP="00CD33B4" w:rsidRDefault="00CD33B4" w14:paraId="5418B400" w14:textId="77777777">
      <w:pPr>
        <w:widowControl w:val="0"/>
        <w:rPr>
          <w:sz w:val="24"/>
          <w:szCs w:val="24"/>
        </w:rPr>
      </w:pPr>
      <w:r>
        <w:rPr>
          <w:sz w:val="24"/>
          <w:szCs w:val="24"/>
        </w:rPr>
        <w:t>Per ogni progetto dovrà essere allegata la documentazione DNSH richiesta per la fase di presentazione del progetto, che conterrà le informazioni sopra indicate, come da modulistica che la Regione renderà disponibile.</w:t>
      </w:r>
    </w:p>
    <w:p w:rsidR="00CD33B4" w:rsidP="00CD33B4" w:rsidRDefault="00CD33B4" w14:paraId="52BE4D80" w14:textId="77777777">
      <w:pPr>
        <w:widowControl w:val="0"/>
        <w:ind w:hanging="2"/>
        <w:rPr>
          <w:b/>
          <w:bCs/>
          <w:sz w:val="24"/>
          <w:szCs w:val="24"/>
          <w:u w:val="single"/>
          <w:lang w:val="it-IT"/>
        </w:rPr>
      </w:pPr>
      <w:r w:rsidRPr="4DF88DF4">
        <w:rPr>
          <w:sz w:val="24"/>
          <w:szCs w:val="24"/>
          <w:lang w:val="it-IT"/>
        </w:rPr>
        <w:t xml:space="preserve">Allo scopo di garantire la non significatività dell’impatto ambientale derivante dalla realizzazione del progetto, si ritiene necessario monitorarne l’effetto rispetto ad alcuni indicatori, individuati per ciascun obiettivo ambientale e considerati rilevanti (Ob.1, 4). Gli indicatori potenzialmente utilizzati sono riportati nel paragrafo successivo. Di questi, alcuni o tutti, saranno assegnati a ciascun progetto in fase di valutazione, in ragione delle caratteristiche dell’intervento proposto.  </w:t>
      </w:r>
      <w:r w:rsidRPr="4DF88DF4">
        <w:rPr>
          <w:b/>
          <w:bCs/>
          <w:sz w:val="24"/>
          <w:szCs w:val="24"/>
          <w:lang w:val="it-IT"/>
        </w:rPr>
        <w:t xml:space="preserve">Tali indicatori </w:t>
      </w:r>
      <w:r w:rsidRPr="4DF88DF4">
        <w:rPr>
          <w:b/>
          <w:bCs/>
          <w:sz w:val="24"/>
          <w:szCs w:val="24"/>
          <w:u w:val="single"/>
          <w:lang w:val="it-IT"/>
        </w:rPr>
        <w:t>dovranno essere compilati a cura del Beneficiario in fase rendicontazione sia con il valore prima del progetto</w:t>
      </w:r>
      <w:r w:rsidRPr="4DF88DF4">
        <w:rPr>
          <w:b/>
          <w:bCs/>
          <w:sz w:val="24"/>
          <w:szCs w:val="24"/>
          <w:lang w:val="it-IT"/>
        </w:rPr>
        <w:t xml:space="preserve"> </w:t>
      </w:r>
      <w:r w:rsidRPr="4DF88DF4">
        <w:rPr>
          <w:b/>
          <w:bCs/>
          <w:sz w:val="24"/>
          <w:szCs w:val="24"/>
          <w:u w:val="single"/>
          <w:lang w:val="it-IT"/>
        </w:rPr>
        <w:t>sia con il valore successivo</w:t>
      </w:r>
      <w:r w:rsidRPr="4DF88DF4">
        <w:rPr>
          <w:sz w:val="24"/>
          <w:szCs w:val="24"/>
          <w:lang w:val="it-IT"/>
        </w:rPr>
        <w:t xml:space="preserve"> alla realizzazione del progetto e costituiranno la base per il monitoraggio ambientale dell’intero Programma PR FESR 2021-2027. I valori indicati potranno essere determinati anche attraverso valutazioni di progetto (APE o relazioni tecniche di progetto) o </w:t>
      </w:r>
      <w:r w:rsidRPr="4DF88DF4">
        <w:rPr>
          <w:sz w:val="24"/>
          <w:szCs w:val="24"/>
          <w:lang w:val="it-IT"/>
        </w:rPr>
        <w:t>sulla base di consumi standard delle unità abitative</w:t>
      </w:r>
      <w:r w:rsidRPr="4DF88DF4">
        <w:rPr>
          <w:sz w:val="24"/>
          <w:szCs w:val="24"/>
          <w:vertAlign w:val="superscript"/>
          <w:lang w:val="it-IT"/>
        </w:rPr>
        <w:footnoteReference w:id="2"/>
      </w:r>
      <w:r w:rsidRPr="4DF88DF4">
        <w:rPr>
          <w:sz w:val="24"/>
          <w:szCs w:val="24"/>
          <w:lang w:val="it-IT"/>
        </w:rPr>
        <w:t>.</w:t>
      </w:r>
    </w:p>
    <w:p w:rsidR="00CD33B4" w:rsidP="00CD33B4" w:rsidRDefault="00CD33B4" w14:paraId="69AFF7BF" w14:textId="77777777">
      <w:pPr>
        <w:widowControl w:val="0"/>
        <w:ind w:hanging="2"/>
        <w:rPr>
          <w:sz w:val="24"/>
          <w:szCs w:val="24"/>
        </w:rPr>
      </w:pPr>
      <w:r>
        <w:rPr>
          <w:sz w:val="24"/>
          <w:szCs w:val="24"/>
        </w:rPr>
        <w:t xml:space="preserve">In via preventiva, sulla base delle principali spese, necessarie per realizzare gli interventi, è stata svolta una </w:t>
      </w:r>
      <w:r>
        <w:rPr>
          <w:b/>
          <w:bCs/>
          <w:sz w:val="24"/>
          <w:szCs w:val="24"/>
        </w:rPr>
        <w:t xml:space="preserve">valutazione ex-ante </w:t>
      </w:r>
      <w:r>
        <w:rPr>
          <w:sz w:val="24"/>
          <w:szCs w:val="24"/>
        </w:rPr>
        <w:t>che ha consentito di identificare le tipologie di spesa che NON arrecano un danno significativo agli obiettivi ambientali DNSH rilevanti sopra citati.</w:t>
      </w:r>
    </w:p>
    <w:p w:rsidR="00CD33B4" w:rsidP="00CD33B4" w:rsidRDefault="00CD33B4" w14:paraId="1EC048D5" w14:textId="77777777">
      <w:pPr>
        <w:widowControl w:val="0"/>
        <w:rPr>
          <w:sz w:val="24"/>
          <w:szCs w:val="24"/>
        </w:rPr>
      </w:pPr>
      <w:r>
        <w:rPr>
          <w:sz w:val="24"/>
          <w:szCs w:val="24"/>
        </w:rPr>
        <w:t xml:space="preserve">Per queste tipologie di spese NON vi è la necessità di acquisire informazioni in merito ai loro eventuali impatti ambientali in fase di presentazione della domanda. Si ritengono assolti ex-ante i requisiti DNSH, qualora previste le seguenti spese, in funzione della loro natura, in quanto non si considera possano fare un danno significativo: </w:t>
      </w:r>
    </w:p>
    <w:p w:rsidR="00CD33B4" w:rsidP="00CD33B4" w:rsidRDefault="00CD33B4" w14:paraId="51B6E32D" w14:textId="77777777">
      <w:pPr>
        <w:widowControl w:val="0"/>
        <w:numPr>
          <w:ilvl w:val="0"/>
          <w:numId w:val="12"/>
        </w:numPr>
        <w:shd w:val="clear" w:color="auto" w:fill="auto"/>
        <w:spacing w:before="0"/>
        <w:rPr>
          <w:sz w:val="24"/>
          <w:szCs w:val="24"/>
        </w:rPr>
      </w:pPr>
      <w:r>
        <w:rPr>
          <w:sz w:val="24"/>
          <w:szCs w:val="24"/>
        </w:rPr>
        <w:t>spese tecniche ed amministrative;</w:t>
      </w:r>
    </w:p>
    <w:p w:rsidR="00CD33B4" w:rsidP="00CD33B4" w:rsidRDefault="00CD33B4" w14:paraId="70362058" w14:textId="77777777">
      <w:pPr>
        <w:widowControl w:val="0"/>
        <w:numPr>
          <w:ilvl w:val="0"/>
          <w:numId w:val="12"/>
        </w:numPr>
        <w:shd w:val="clear" w:color="auto" w:fill="auto"/>
        <w:spacing w:before="0" w:after="200"/>
        <w:rPr>
          <w:sz w:val="24"/>
          <w:szCs w:val="24"/>
        </w:rPr>
      </w:pPr>
      <w:r>
        <w:rPr>
          <w:sz w:val="24"/>
          <w:szCs w:val="24"/>
        </w:rPr>
        <w:t>I.V.A. e oneri per la sicurezza.</w:t>
      </w:r>
    </w:p>
    <w:p w:rsidR="00CD33B4" w:rsidP="00CD33B4" w:rsidRDefault="00CD33B4" w14:paraId="6783B87E" w14:textId="77777777">
      <w:pPr>
        <w:widowControl w:val="0"/>
        <w:rPr>
          <w:sz w:val="24"/>
          <w:szCs w:val="24"/>
        </w:rPr>
      </w:pPr>
      <w:r>
        <w:rPr>
          <w:sz w:val="24"/>
          <w:szCs w:val="24"/>
        </w:rPr>
        <w:t xml:space="preserve">Inoltre, si ritengono assolti ex-ante con condizione i requisiti DNSH per: </w:t>
      </w:r>
    </w:p>
    <w:p w:rsidR="00CD33B4" w:rsidP="00CD33B4" w:rsidRDefault="00CD33B4" w14:paraId="4349A299" w14:textId="77777777">
      <w:pPr>
        <w:widowControl w:val="0"/>
        <w:numPr>
          <w:ilvl w:val="0"/>
          <w:numId w:val="12"/>
        </w:numPr>
        <w:shd w:val="clear" w:color="auto" w:fill="auto"/>
        <w:spacing w:before="0"/>
        <w:rPr>
          <w:sz w:val="24"/>
          <w:szCs w:val="24"/>
        </w:rPr>
      </w:pPr>
      <w:r>
        <w:rPr>
          <w:sz w:val="24"/>
          <w:szCs w:val="24"/>
        </w:rPr>
        <w:t xml:space="preserve">spese per la realizzazione di </w:t>
      </w:r>
      <w:r>
        <w:rPr>
          <w:b/>
          <w:bCs/>
          <w:sz w:val="24"/>
          <w:szCs w:val="24"/>
        </w:rPr>
        <w:t xml:space="preserve">OPERE EDILI </w:t>
      </w:r>
      <w:r>
        <w:rPr>
          <w:sz w:val="24"/>
          <w:szCs w:val="24"/>
        </w:rPr>
        <w:t xml:space="preserve">per la riqualificazione dell’unità immobiliare </w:t>
      </w:r>
      <w:r>
        <w:rPr>
          <w:b/>
          <w:bCs/>
          <w:sz w:val="24"/>
          <w:szCs w:val="24"/>
        </w:rPr>
        <w:t xml:space="preserve">(pavimenti, rivestimenti, infissi interni ed esterni, contropareti e massetti isolanti), </w:t>
      </w:r>
      <w:r>
        <w:rPr>
          <w:color w:val="222222"/>
          <w:sz w:val="24"/>
          <w:szCs w:val="24"/>
          <w:u w:val="single"/>
        </w:rPr>
        <w:t>compresi</w:t>
      </w:r>
      <w:r>
        <w:rPr>
          <w:color w:val="222222"/>
          <w:sz w:val="24"/>
          <w:szCs w:val="24"/>
        </w:rPr>
        <w:t xml:space="preserve"> i </w:t>
      </w:r>
      <w:r>
        <w:rPr>
          <w:sz w:val="24"/>
          <w:szCs w:val="24"/>
        </w:rPr>
        <w:t xml:space="preserve">costi relativi alla </w:t>
      </w:r>
      <w:r>
        <w:rPr>
          <w:b/>
          <w:bCs/>
          <w:sz w:val="24"/>
          <w:szCs w:val="24"/>
        </w:rPr>
        <w:t xml:space="preserve">demolizione, rimozione e trasporto </w:t>
      </w:r>
      <w:r>
        <w:rPr>
          <w:sz w:val="24"/>
          <w:szCs w:val="24"/>
        </w:rPr>
        <w:t xml:space="preserve">di materiali di risulta (ad esclusione di rifiuti pericolosi) </w:t>
      </w:r>
      <w:r>
        <w:rPr>
          <w:color w:val="222222"/>
          <w:sz w:val="24"/>
          <w:szCs w:val="24"/>
        </w:rPr>
        <w:t xml:space="preserve">in </w:t>
      </w:r>
      <w:r>
        <w:rPr>
          <w:color w:val="222222"/>
          <w:sz w:val="24"/>
          <w:szCs w:val="24"/>
          <w:u w:val="single"/>
        </w:rPr>
        <w:t xml:space="preserve">una </w:t>
      </w:r>
      <w:r>
        <w:rPr>
          <w:sz w:val="24"/>
          <w:szCs w:val="24"/>
        </w:rPr>
        <w:t>delle seguenti casistiche:</w:t>
      </w:r>
    </w:p>
    <w:p w:rsidR="00CD33B4" w:rsidP="00CD33B4" w:rsidRDefault="00CD33B4" w14:paraId="7AEFA5D7" w14:textId="2779E306">
      <w:pPr>
        <w:numPr>
          <w:ilvl w:val="0"/>
          <w:numId w:val="11"/>
        </w:numPr>
        <w:shd w:val="clear" w:color="auto" w:fill="auto"/>
        <w:tabs>
          <w:tab w:val="left" w:pos="459"/>
        </w:tabs>
        <w:spacing w:before="0"/>
        <w:rPr>
          <w:sz w:val="24"/>
          <w:szCs w:val="24"/>
          <w:lang w:val="it-IT"/>
        </w:rPr>
      </w:pPr>
      <w:r w:rsidRPr="4DF88DF4">
        <w:rPr>
          <w:sz w:val="24"/>
          <w:szCs w:val="24"/>
          <w:lang w:val="it-IT"/>
        </w:rPr>
        <w:t xml:space="preserve">possesso </w:t>
      </w:r>
      <w:r w:rsidRPr="4DF88DF4" w:rsidR="00182270">
        <w:rPr>
          <w:sz w:val="24"/>
          <w:szCs w:val="24"/>
          <w:lang w:val="it-IT"/>
        </w:rPr>
        <w:t>di Sistema</w:t>
      </w:r>
      <w:r w:rsidRPr="4DF88DF4">
        <w:rPr>
          <w:b/>
          <w:bCs/>
          <w:sz w:val="24"/>
          <w:szCs w:val="24"/>
          <w:lang w:val="it-IT"/>
        </w:rPr>
        <w:t xml:space="preserve"> di Gestione Ambientale (ISO 14001, Emas) </w:t>
      </w:r>
      <w:r w:rsidRPr="4DF88DF4">
        <w:rPr>
          <w:sz w:val="24"/>
          <w:szCs w:val="24"/>
          <w:lang w:val="it-IT"/>
        </w:rPr>
        <w:t>da parte dell’impresa esecutrice;</w:t>
      </w:r>
    </w:p>
    <w:p w:rsidR="00CD33B4" w:rsidP="00CD33B4" w:rsidRDefault="00CD33B4" w14:paraId="56BA1646" w14:textId="77777777">
      <w:pPr>
        <w:numPr>
          <w:ilvl w:val="0"/>
          <w:numId w:val="11"/>
        </w:numPr>
        <w:shd w:val="clear" w:color="auto" w:fill="auto"/>
        <w:tabs>
          <w:tab w:val="left" w:pos="459"/>
        </w:tabs>
        <w:spacing w:before="0"/>
        <w:rPr>
          <w:sz w:val="24"/>
          <w:szCs w:val="24"/>
        </w:rPr>
      </w:pPr>
      <w:r>
        <w:rPr>
          <w:sz w:val="24"/>
          <w:szCs w:val="24"/>
        </w:rPr>
        <w:t>adozione di</w:t>
      </w:r>
      <w:r>
        <w:rPr>
          <w:b/>
          <w:bCs/>
          <w:sz w:val="24"/>
          <w:szCs w:val="24"/>
        </w:rPr>
        <w:t xml:space="preserve"> CAM Edilizia</w:t>
      </w:r>
      <w:r>
        <w:rPr>
          <w:sz w:val="24"/>
          <w:szCs w:val="24"/>
        </w:rPr>
        <w:t xml:space="preserve"> o applicazione di </w:t>
      </w:r>
      <w:r>
        <w:rPr>
          <w:b/>
          <w:bCs/>
          <w:sz w:val="24"/>
          <w:szCs w:val="24"/>
        </w:rPr>
        <w:t>criteri di sostenibilità ambientale</w:t>
      </w:r>
      <w:r>
        <w:rPr>
          <w:sz w:val="24"/>
          <w:szCs w:val="24"/>
        </w:rPr>
        <w:t xml:space="preserve"> </w:t>
      </w:r>
      <w:r>
        <w:rPr>
          <w:b/>
          <w:bCs/>
          <w:sz w:val="24"/>
          <w:szCs w:val="24"/>
        </w:rPr>
        <w:t>per ciascuna spesa</w:t>
      </w:r>
      <w:r>
        <w:rPr>
          <w:sz w:val="24"/>
          <w:szCs w:val="24"/>
        </w:rPr>
        <w:t xml:space="preserve"> (ad esempio invio a </w:t>
      </w:r>
      <w:r>
        <w:rPr>
          <w:i/>
          <w:iCs/>
          <w:sz w:val="24"/>
          <w:szCs w:val="24"/>
        </w:rPr>
        <w:t>recupero/riciclo del 70%</w:t>
      </w:r>
      <w:r>
        <w:rPr>
          <w:sz w:val="24"/>
          <w:szCs w:val="24"/>
        </w:rPr>
        <w:t xml:space="preserve"> dei rifiuti da costruzione e demolizione non pericolosi,  conferimento</w:t>
      </w:r>
      <w:r>
        <w:rPr>
          <w:i/>
          <w:iCs/>
          <w:sz w:val="24"/>
          <w:szCs w:val="24"/>
        </w:rPr>
        <w:t xml:space="preserve"> </w:t>
      </w:r>
      <w:r>
        <w:rPr>
          <w:sz w:val="24"/>
          <w:szCs w:val="24"/>
        </w:rPr>
        <w:t xml:space="preserve">dei  rifiuti derivanti dai lavori di ristrutturazione presso impianti autorizzati secondo </w:t>
      </w:r>
      <w:r>
        <w:rPr>
          <w:i/>
          <w:iCs/>
          <w:sz w:val="24"/>
          <w:szCs w:val="24"/>
        </w:rPr>
        <w:t>criteri di prossimità geografica</w:t>
      </w:r>
      <w:r>
        <w:rPr>
          <w:sz w:val="24"/>
          <w:szCs w:val="24"/>
        </w:rPr>
        <w:t>, compatibilmente con l'effettiva disponibilità e idoneità degli impianti attivi sul territorio,</w:t>
      </w:r>
      <w:r>
        <w:rPr>
          <w:i/>
          <w:iCs/>
          <w:sz w:val="24"/>
          <w:szCs w:val="24"/>
        </w:rPr>
        <w:t xml:space="preserve"> certificazione ambientale di prodotto</w:t>
      </w:r>
      <w:r>
        <w:rPr>
          <w:sz w:val="24"/>
          <w:szCs w:val="24"/>
        </w:rPr>
        <w:t>, quali EPD - Dichiarazione Ambientale di Prodotto di Tipo III, Ecolabel);</w:t>
      </w:r>
    </w:p>
    <w:p w:rsidR="00CD33B4" w:rsidP="00CD33B4" w:rsidRDefault="00CD33B4" w14:paraId="3BF56E4C" w14:textId="77777777">
      <w:pPr>
        <w:widowControl w:val="0"/>
        <w:numPr>
          <w:ilvl w:val="0"/>
          <w:numId w:val="11"/>
        </w:numPr>
        <w:shd w:val="clear" w:color="auto" w:fill="auto"/>
        <w:spacing w:before="0" w:after="200"/>
        <w:rPr>
          <w:sz w:val="24"/>
          <w:szCs w:val="24"/>
        </w:rPr>
      </w:pPr>
      <w:r>
        <w:rPr>
          <w:b/>
          <w:bCs/>
          <w:sz w:val="24"/>
          <w:szCs w:val="24"/>
        </w:rPr>
        <w:t xml:space="preserve">certificazione dell’intervento secondo protocolli di sostenibilità ambientale </w:t>
      </w:r>
      <w:r>
        <w:rPr>
          <w:sz w:val="24"/>
          <w:szCs w:val="24"/>
        </w:rPr>
        <w:t xml:space="preserve">da parte dell’affidatario dei lavori (es. Itaca, CasaClima). </w:t>
      </w:r>
    </w:p>
    <w:p w:rsidR="00CD33B4" w:rsidP="00CD33B4" w:rsidRDefault="00CD33B4" w14:paraId="51951E8B" w14:textId="77777777">
      <w:pPr>
        <w:widowControl w:val="0"/>
        <w:numPr>
          <w:ilvl w:val="0"/>
          <w:numId w:val="12"/>
        </w:numPr>
        <w:shd w:val="clear" w:color="auto" w:fill="auto"/>
        <w:spacing w:before="0"/>
        <w:rPr>
          <w:sz w:val="24"/>
          <w:szCs w:val="24"/>
        </w:rPr>
      </w:pPr>
      <w:r>
        <w:rPr>
          <w:sz w:val="24"/>
          <w:szCs w:val="24"/>
        </w:rPr>
        <w:t xml:space="preserve">spese per la realizzazione/adeguamento di </w:t>
      </w:r>
      <w:r>
        <w:rPr>
          <w:b/>
          <w:bCs/>
          <w:sz w:val="24"/>
          <w:szCs w:val="24"/>
        </w:rPr>
        <w:t xml:space="preserve">IMPIANTI (elettrici, tecnologici ed idrici) </w:t>
      </w:r>
      <w:r>
        <w:rPr>
          <w:sz w:val="24"/>
          <w:szCs w:val="24"/>
        </w:rPr>
        <w:t xml:space="preserve">in </w:t>
      </w:r>
      <w:r>
        <w:rPr>
          <w:sz w:val="24"/>
          <w:szCs w:val="24"/>
          <w:u w:val="single"/>
        </w:rPr>
        <w:t>una</w:t>
      </w:r>
      <w:r>
        <w:rPr>
          <w:sz w:val="24"/>
          <w:szCs w:val="24"/>
        </w:rPr>
        <w:t xml:space="preserve"> delle seguenti casistiche:</w:t>
      </w:r>
    </w:p>
    <w:p w:rsidR="00CD33B4" w:rsidP="00CD33B4" w:rsidRDefault="00CD33B4" w14:paraId="60C19888" w14:textId="77777777">
      <w:pPr>
        <w:numPr>
          <w:ilvl w:val="0"/>
          <w:numId w:val="11"/>
        </w:numPr>
        <w:shd w:val="clear" w:color="auto" w:fill="auto"/>
        <w:tabs>
          <w:tab w:val="left" w:pos="459"/>
        </w:tabs>
        <w:spacing w:before="0"/>
        <w:rPr>
          <w:sz w:val="24"/>
          <w:szCs w:val="24"/>
          <w:lang w:val="it-IT"/>
        </w:rPr>
      </w:pPr>
      <w:r w:rsidRPr="4DF88DF4">
        <w:rPr>
          <w:sz w:val="24"/>
          <w:szCs w:val="24"/>
          <w:lang w:val="it-IT"/>
        </w:rPr>
        <w:t xml:space="preserve">possesso di </w:t>
      </w:r>
      <w:r w:rsidRPr="4DF88DF4">
        <w:rPr>
          <w:b/>
          <w:bCs/>
          <w:sz w:val="24"/>
          <w:szCs w:val="24"/>
          <w:lang w:val="it-IT"/>
        </w:rPr>
        <w:t xml:space="preserve">Sistema di Gestione Ambientale (ISO 14001, Emas) </w:t>
      </w:r>
      <w:r w:rsidRPr="4DF88DF4">
        <w:rPr>
          <w:sz w:val="24"/>
          <w:szCs w:val="24"/>
          <w:lang w:val="it-IT"/>
        </w:rPr>
        <w:t>da parte dell’impresa esecutrice/i;</w:t>
      </w:r>
    </w:p>
    <w:p w:rsidR="00CD33B4" w:rsidP="00CD33B4" w:rsidRDefault="00CD33B4" w14:paraId="7E0571AB" w14:textId="77777777">
      <w:pPr>
        <w:numPr>
          <w:ilvl w:val="0"/>
          <w:numId w:val="11"/>
        </w:numPr>
        <w:shd w:val="clear" w:color="auto" w:fill="auto"/>
        <w:tabs>
          <w:tab w:val="left" w:pos="459"/>
        </w:tabs>
        <w:spacing w:before="0"/>
        <w:rPr>
          <w:sz w:val="24"/>
          <w:szCs w:val="24"/>
        </w:rPr>
      </w:pPr>
      <w:r>
        <w:rPr>
          <w:sz w:val="24"/>
          <w:szCs w:val="24"/>
        </w:rPr>
        <w:t>adozione di</w:t>
      </w:r>
      <w:r>
        <w:rPr>
          <w:b/>
          <w:bCs/>
          <w:sz w:val="24"/>
          <w:szCs w:val="24"/>
        </w:rPr>
        <w:t xml:space="preserve"> CAM Edilizia</w:t>
      </w:r>
      <w:r>
        <w:rPr>
          <w:sz w:val="24"/>
          <w:szCs w:val="24"/>
        </w:rPr>
        <w:t xml:space="preserve"> o applicazione di </w:t>
      </w:r>
      <w:r>
        <w:rPr>
          <w:b/>
          <w:bCs/>
          <w:sz w:val="24"/>
          <w:szCs w:val="24"/>
        </w:rPr>
        <w:t>criteri di sostenibilità ambientale per ciascuna spesa</w:t>
      </w:r>
      <w:r>
        <w:rPr>
          <w:sz w:val="24"/>
          <w:szCs w:val="24"/>
        </w:rPr>
        <w:t xml:space="preserve"> (ad esempio </w:t>
      </w:r>
      <w:r>
        <w:rPr>
          <w:i/>
          <w:iCs/>
          <w:sz w:val="24"/>
          <w:szCs w:val="24"/>
        </w:rPr>
        <w:t xml:space="preserve">etichettatura energetica e/o certificazione ambientale </w:t>
      </w:r>
      <w:r>
        <w:rPr>
          <w:sz w:val="24"/>
          <w:szCs w:val="24"/>
        </w:rPr>
        <w:t>del prodotto installato, iscrizione ad un Registro nazionale per le Apparecchiature elettriche ed elettroniche- AEE);</w:t>
      </w:r>
    </w:p>
    <w:p w:rsidR="00CD33B4" w:rsidP="00CD33B4" w:rsidRDefault="00CD33B4" w14:paraId="31E6AC47" w14:textId="77777777">
      <w:pPr>
        <w:widowControl w:val="0"/>
        <w:numPr>
          <w:ilvl w:val="0"/>
          <w:numId w:val="11"/>
        </w:numPr>
        <w:shd w:val="clear" w:color="auto" w:fill="auto"/>
        <w:spacing w:before="0" w:after="200"/>
        <w:rPr>
          <w:sz w:val="24"/>
          <w:szCs w:val="24"/>
          <w:lang w:val="it-IT"/>
        </w:rPr>
      </w:pPr>
      <w:r w:rsidRPr="4DF88DF4">
        <w:rPr>
          <w:b/>
          <w:bCs/>
          <w:sz w:val="24"/>
          <w:szCs w:val="24"/>
          <w:lang w:val="it-IT"/>
        </w:rPr>
        <w:t xml:space="preserve">certificazione dell’intervento secondo protocolli di sostenibilità ambientale </w:t>
      </w:r>
      <w:r w:rsidRPr="4DF88DF4">
        <w:rPr>
          <w:sz w:val="24"/>
          <w:szCs w:val="24"/>
          <w:lang w:val="it-IT"/>
        </w:rPr>
        <w:t xml:space="preserve">da parte dell’affidatario dei lavori (es. Itaca, CasaClima). </w:t>
      </w:r>
    </w:p>
    <w:p w:rsidR="00CD33B4" w:rsidP="00CD33B4" w:rsidRDefault="00CD33B4" w14:paraId="796BDCB5" w14:textId="77777777">
      <w:pPr>
        <w:widowControl w:val="0"/>
        <w:numPr>
          <w:ilvl w:val="0"/>
          <w:numId w:val="12"/>
        </w:numPr>
        <w:pBdr>
          <w:top w:val="nil"/>
          <w:left w:val="nil"/>
          <w:bottom w:val="nil"/>
          <w:right w:val="nil"/>
          <w:between w:val="nil"/>
        </w:pBdr>
        <w:shd w:val="clear" w:color="auto" w:fill="auto"/>
        <w:spacing w:before="0"/>
        <w:rPr>
          <w:sz w:val="24"/>
          <w:szCs w:val="24"/>
        </w:rPr>
      </w:pPr>
      <w:r>
        <w:rPr>
          <w:sz w:val="24"/>
          <w:szCs w:val="24"/>
        </w:rPr>
        <w:t xml:space="preserve">spese per la </w:t>
      </w:r>
      <w:r>
        <w:rPr>
          <w:b/>
          <w:bCs/>
          <w:sz w:val="24"/>
          <w:szCs w:val="24"/>
        </w:rPr>
        <w:t xml:space="preserve">sostituzione di impianti di climatizzazione con pompa di calore, </w:t>
      </w:r>
      <w:r>
        <w:rPr>
          <w:sz w:val="24"/>
          <w:szCs w:val="24"/>
        </w:rPr>
        <w:t xml:space="preserve">compresa la sostituzione di corpi scaldanti e opere di adeguamento dell’impianto, </w:t>
      </w:r>
      <w:r>
        <w:rPr>
          <w:color w:val="222222"/>
          <w:sz w:val="24"/>
          <w:szCs w:val="24"/>
        </w:rPr>
        <w:t xml:space="preserve">in </w:t>
      </w:r>
      <w:r>
        <w:rPr>
          <w:color w:val="222222"/>
          <w:sz w:val="24"/>
          <w:szCs w:val="24"/>
          <w:u w:val="single"/>
        </w:rPr>
        <w:t>una</w:t>
      </w:r>
      <w:r>
        <w:rPr>
          <w:color w:val="222222"/>
          <w:sz w:val="24"/>
          <w:szCs w:val="24"/>
        </w:rPr>
        <w:t xml:space="preserve"> delle seguenti casistiche, di cui dare evidenza per ciascuna spesa:</w:t>
      </w:r>
    </w:p>
    <w:p w:rsidR="00CD33B4" w:rsidP="00CD33B4" w:rsidRDefault="00CD33B4" w14:paraId="39FEFF72" w14:textId="77777777">
      <w:pPr>
        <w:numPr>
          <w:ilvl w:val="0"/>
          <w:numId w:val="11"/>
        </w:numPr>
        <w:shd w:val="clear" w:color="auto" w:fill="auto"/>
        <w:tabs>
          <w:tab w:val="left" w:pos="459"/>
        </w:tabs>
        <w:spacing w:before="0"/>
        <w:rPr>
          <w:color w:val="222222"/>
          <w:sz w:val="24"/>
          <w:szCs w:val="24"/>
          <w:lang w:val="it-IT"/>
        </w:rPr>
      </w:pPr>
      <w:r w:rsidRPr="4DF88DF4">
        <w:rPr>
          <w:color w:val="222222"/>
          <w:sz w:val="24"/>
          <w:szCs w:val="24"/>
          <w:lang w:val="it-IT"/>
        </w:rPr>
        <w:t xml:space="preserve">possesso di </w:t>
      </w:r>
      <w:r w:rsidRPr="4DF88DF4">
        <w:rPr>
          <w:sz w:val="24"/>
          <w:szCs w:val="24"/>
          <w:lang w:val="it-IT"/>
        </w:rPr>
        <w:t>Sistema</w:t>
      </w:r>
      <w:r w:rsidRPr="4DF88DF4">
        <w:rPr>
          <w:b/>
          <w:bCs/>
          <w:sz w:val="24"/>
          <w:szCs w:val="24"/>
          <w:lang w:val="it-IT"/>
        </w:rPr>
        <w:t xml:space="preserve"> di Gestione Ambientale (ISO 14001, Emas) </w:t>
      </w:r>
      <w:r w:rsidRPr="4DF88DF4">
        <w:rPr>
          <w:sz w:val="24"/>
          <w:szCs w:val="24"/>
          <w:lang w:val="it-IT"/>
        </w:rPr>
        <w:t xml:space="preserve">da parte dell’impresa esecutrice e </w:t>
      </w:r>
      <w:r w:rsidRPr="4DF88DF4">
        <w:rPr>
          <w:b/>
          <w:bCs/>
          <w:sz w:val="24"/>
          <w:szCs w:val="24"/>
          <w:u w:val="single"/>
          <w:lang w:val="it-IT"/>
        </w:rPr>
        <w:t>contestuale</w:t>
      </w:r>
      <w:r w:rsidRPr="4DF88DF4">
        <w:rPr>
          <w:sz w:val="24"/>
          <w:szCs w:val="24"/>
          <w:lang w:val="it-IT"/>
        </w:rPr>
        <w:t xml:space="preserve"> evidenza di patentino FGAS dell’installatore, se pertinente;</w:t>
      </w:r>
    </w:p>
    <w:p w:rsidR="00CD33B4" w:rsidP="00CD33B4" w:rsidRDefault="00CD33B4" w14:paraId="069A7D47" w14:textId="77777777">
      <w:pPr>
        <w:numPr>
          <w:ilvl w:val="0"/>
          <w:numId w:val="11"/>
        </w:numPr>
        <w:shd w:val="clear" w:color="auto" w:fill="auto"/>
        <w:tabs>
          <w:tab w:val="left" w:pos="459"/>
        </w:tabs>
        <w:spacing w:before="0"/>
        <w:rPr>
          <w:color w:val="222222"/>
          <w:sz w:val="24"/>
          <w:szCs w:val="24"/>
        </w:rPr>
      </w:pPr>
      <w:r>
        <w:rPr>
          <w:sz w:val="24"/>
          <w:szCs w:val="24"/>
        </w:rPr>
        <w:t>adozione di</w:t>
      </w:r>
      <w:r>
        <w:rPr>
          <w:b/>
          <w:bCs/>
          <w:sz w:val="24"/>
          <w:szCs w:val="24"/>
        </w:rPr>
        <w:t xml:space="preserve"> CAM Edilizia;</w:t>
      </w:r>
    </w:p>
    <w:p w:rsidR="00CD33B4" w:rsidP="00CD33B4" w:rsidRDefault="00CD33B4" w14:paraId="6FC4BD7E" w14:textId="77777777">
      <w:pPr>
        <w:numPr>
          <w:ilvl w:val="0"/>
          <w:numId w:val="11"/>
        </w:numPr>
        <w:shd w:val="clear" w:color="auto" w:fill="auto"/>
        <w:tabs>
          <w:tab w:val="left" w:pos="459"/>
        </w:tabs>
        <w:spacing w:before="0"/>
        <w:rPr>
          <w:color w:val="222222"/>
          <w:sz w:val="24"/>
          <w:szCs w:val="24"/>
        </w:rPr>
      </w:pPr>
      <w:r>
        <w:rPr>
          <w:sz w:val="24"/>
          <w:szCs w:val="24"/>
        </w:rPr>
        <w:t xml:space="preserve">applicazione di </w:t>
      </w:r>
      <w:r>
        <w:rPr>
          <w:b/>
          <w:bCs/>
          <w:sz w:val="24"/>
          <w:szCs w:val="24"/>
        </w:rPr>
        <w:t>criteri di sostenibilità ambientale</w:t>
      </w:r>
      <w:r>
        <w:rPr>
          <w:sz w:val="24"/>
          <w:szCs w:val="24"/>
        </w:rPr>
        <w:t xml:space="preserve"> per ciascuna spesa (ad esempio etichettatura energetica/ambientale del prodotto installato, iscrizione ad un registro Nazionale per le AEE) e </w:t>
      </w:r>
      <w:r>
        <w:rPr>
          <w:b/>
          <w:bCs/>
          <w:sz w:val="24"/>
          <w:szCs w:val="24"/>
          <w:u w:val="single"/>
        </w:rPr>
        <w:t>contestuale</w:t>
      </w:r>
      <w:r>
        <w:rPr>
          <w:sz w:val="24"/>
          <w:szCs w:val="24"/>
        </w:rPr>
        <w:t xml:space="preserve"> evidenza di patentino FGAS dell’installatore, se pertinente;</w:t>
      </w:r>
    </w:p>
    <w:p w:rsidR="00CD33B4" w:rsidP="00CD33B4" w:rsidRDefault="00CD33B4" w14:paraId="69A68D85" w14:textId="0A071634">
      <w:pPr>
        <w:widowControl w:val="0"/>
        <w:numPr>
          <w:ilvl w:val="0"/>
          <w:numId w:val="11"/>
        </w:numPr>
        <w:shd w:val="clear" w:color="auto" w:fill="auto"/>
        <w:spacing w:before="0" w:after="200"/>
        <w:rPr>
          <w:sz w:val="24"/>
          <w:szCs w:val="24"/>
          <w:lang w:val="it-IT"/>
        </w:rPr>
      </w:pPr>
      <w:r w:rsidRPr="4DF88DF4">
        <w:rPr>
          <w:b/>
          <w:bCs/>
          <w:sz w:val="24"/>
          <w:szCs w:val="24"/>
          <w:lang w:val="it-IT"/>
        </w:rPr>
        <w:t xml:space="preserve">certificazione dell’intervento secondo protocolli di sostenibilità ambientale </w:t>
      </w:r>
      <w:r w:rsidRPr="4DF88DF4">
        <w:rPr>
          <w:sz w:val="24"/>
          <w:szCs w:val="24"/>
          <w:lang w:val="it-IT"/>
        </w:rPr>
        <w:t>da parte dell’affidatario dei lavori</w:t>
      </w:r>
      <w:r w:rsidR="00182270">
        <w:rPr>
          <w:sz w:val="24"/>
          <w:szCs w:val="24"/>
          <w:lang w:val="it-IT"/>
        </w:rPr>
        <w:t xml:space="preserve"> </w:t>
      </w:r>
      <w:r w:rsidRPr="4DF88DF4">
        <w:rPr>
          <w:sz w:val="24"/>
          <w:szCs w:val="24"/>
          <w:lang w:val="it-IT"/>
        </w:rPr>
        <w:t xml:space="preserve">(es. Itaca, CasaClima). </w:t>
      </w:r>
    </w:p>
    <w:p w:rsidR="00CD33B4" w:rsidP="00CD33B4" w:rsidRDefault="00CD33B4" w14:paraId="3590262C" w14:textId="77777777">
      <w:pPr>
        <w:tabs>
          <w:tab w:val="left" w:pos="459"/>
        </w:tabs>
        <w:spacing w:after="200"/>
        <w:rPr>
          <w:b/>
          <w:bCs/>
          <w:i/>
          <w:iCs/>
          <w:color w:val="FF0000"/>
          <w:sz w:val="24"/>
          <w:szCs w:val="24"/>
          <w:lang w:val="it-IT"/>
        </w:rPr>
      </w:pPr>
      <w:r w:rsidRPr="4DF88DF4">
        <w:rPr>
          <w:b/>
          <w:bCs/>
          <w:i/>
          <w:iCs/>
          <w:color w:val="FF0000"/>
          <w:sz w:val="24"/>
          <w:szCs w:val="24"/>
          <w:lang w:val="it-IT"/>
        </w:rPr>
        <w:t xml:space="preserve">L’eventuale spesa per rimozione di rifiuti pericolosi, </w:t>
      </w:r>
      <w:proofErr w:type="spellStart"/>
      <w:r w:rsidRPr="4DF88DF4">
        <w:rPr>
          <w:b/>
          <w:bCs/>
          <w:i/>
          <w:iCs/>
          <w:color w:val="FF0000"/>
          <w:sz w:val="24"/>
          <w:szCs w:val="24"/>
          <w:lang w:val="it-IT"/>
        </w:rPr>
        <w:t>qualore</w:t>
      </w:r>
      <w:proofErr w:type="spellEnd"/>
      <w:r w:rsidRPr="4DF88DF4">
        <w:rPr>
          <w:b/>
          <w:bCs/>
          <w:i/>
          <w:iCs/>
          <w:color w:val="FF0000"/>
          <w:sz w:val="24"/>
          <w:szCs w:val="24"/>
          <w:lang w:val="it-IT"/>
        </w:rPr>
        <w:t xml:space="preserve"> pertinente al progetto, non potrà essere esclusa ex-ante e dovrà essere oggetto della relazione DNSH finale.</w:t>
      </w:r>
    </w:p>
    <w:p w:rsidR="00CD33B4" w:rsidP="00CD33B4" w:rsidRDefault="00CD33B4" w14:paraId="25785345" w14:textId="77777777">
      <w:pPr>
        <w:widowControl w:val="0"/>
        <w:ind w:left="142"/>
        <w:rPr>
          <w:sz w:val="24"/>
          <w:szCs w:val="24"/>
        </w:rPr>
      </w:pPr>
      <w:r>
        <w:rPr>
          <w:sz w:val="24"/>
          <w:szCs w:val="24"/>
        </w:rPr>
        <w:t xml:space="preserve">Nel caso in cui le spese previste </w:t>
      </w:r>
      <w:r>
        <w:rPr>
          <w:b/>
          <w:bCs/>
          <w:sz w:val="24"/>
          <w:szCs w:val="24"/>
          <w:u w:val="single"/>
        </w:rPr>
        <w:t>NON possano essere ricondotte</w:t>
      </w:r>
      <w:r>
        <w:rPr>
          <w:sz w:val="24"/>
          <w:szCs w:val="24"/>
        </w:rPr>
        <w:t xml:space="preserve"> ad una delle precedenti casistiche di esclusione ex-ante, sarà necessario dichiarare mediante adeguata descrizione se e in che misura queste spese: </w:t>
      </w:r>
    </w:p>
    <w:p w:rsidR="00CD33B4" w:rsidP="00CD33B4" w:rsidRDefault="00CD33B4" w14:paraId="141F45A0" w14:textId="77777777">
      <w:pPr>
        <w:widowControl w:val="0"/>
        <w:numPr>
          <w:ilvl w:val="1"/>
          <w:numId w:val="15"/>
        </w:numPr>
        <w:shd w:val="clear" w:color="auto" w:fill="auto"/>
        <w:spacing w:before="0"/>
        <w:rPr>
          <w:sz w:val="24"/>
          <w:szCs w:val="24"/>
        </w:rPr>
      </w:pPr>
      <w:r>
        <w:rPr>
          <w:sz w:val="24"/>
          <w:szCs w:val="24"/>
        </w:rPr>
        <w:t xml:space="preserve">interferiscono con uno dei due obiettivi ambientali di riferimento; </w:t>
      </w:r>
    </w:p>
    <w:p w:rsidR="00CD33B4" w:rsidP="00CD33B4" w:rsidRDefault="00CD33B4" w14:paraId="0EBED083" w14:textId="77777777">
      <w:pPr>
        <w:widowControl w:val="0"/>
        <w:numPr>
          <w:ilvl w:val="1"/>
          <w:numId w:val="15"/>
        </w:numPr>
        <w:shd w:val="clear" w:color="auto" w:fill="auto"/>
        <w:spacing w:before="0"/>
        <w:rPr>
          <w:sz w:val="24"/>
          <w:szCs w:val="24"/>
        </w:rPr>
      </w:pPr>
      <w:r>
        <w:rPr>
          <w:sz w:val="24"/>
          <w:szCs w:val="24"/>
        </w:rPr>
        <w:t xml:space="preserve">NON interferiscono con uno dei due </w:t>
      </w:r>
      <w:r>
        <w:rPr>
          <w:b/>
          <w:bCs/>
          <w:i/>
          <w:iCs/>
          <w:color w:val="FF0000"/>
          <w:sz w:val="24"/>
          <w:szCs w:val="24"/>
        </w:rPr>
        <w:t>obiettivi</w:t>
      </w:r>
      <w:r>
        <w:rPr>
          <w:sz w:val="24"/>
          <w:szCs w:val="24"/>
        </w:rPr>
        <w:t xml:space="preserve"> ambientali di riferimento. </w:t>
      </w:r>
    </w:p>
    <w:p w:rsidR="00CD33B4" w:rsidP="00CD33B4" w:rsidRDefault="00CD33B4" w14:paraId="66F2C1A8" w14:textId="77777777">
      <w:pPr>
        <w:widowControl w:val="0"/>
        <w:ind w:left="142"/>
        <w:rPr>
          <w:sz w:val="24"/>
          <w:szCs w:val="24"/>
        </w:rPr>
      </w:pPr>
      <w:r>
        <w:rPr>
          <w:sz w:val="24"/>
          <w:szCs w:val="24"/>
        </w:rPr>
        <w:t xml:space="preserve">Nel caso a) si chiede di stimare, ove possibile, i seguenti parametri: </w:t>
      </w:r>
    </w:p>
    <w:p w:rsidR="00CD33B4" w:rsidP="00CD33B4" w:rsidRDefault="00CD33B4" w14:paraId="09FC2513" w14:textId="77777777">
      <w:pPr>
        <w:widowControl w:val="0"/>
        <w:ind w:left="142"/>
        <w:rPr>
          <w:sz w:val="24"/>
          <w:szCs w:val="24"/>
        </w:rPr>
      </w:pPr>
      <w:r>
        <w:rPr>
          <w:sz w:val="24"/>
          <w:szCs w:val="24"/>
        </w:rPr>
        <w:t>- per il criterio "mitigazione dei cambiamenti climatici" la variazione attesa dei consumi (</w:t>
      </w:r>
      <w:r>
        <w:rPr>
          <w:i/>
          <w:iCs/>
          <w:sz w:val="24"/>
          <w:szCs w:val="24"/>
        </w:rPr>
        <w:t>elettrici e termic</w:t>
      </w:r>
      <w:r>
        <w:rPr>
          <w:sz w:val="24"/>
          <w:szCs w:val="24"/>
        </w:rPr>
        <w:t xml:space="preserve">i) annui per effetto del progetto; </w:t>
      </w:r>
    </w:p>
    <w:p w:rsidR="00CD33B4" w:rsidP="00CD33B4" w:rsidRDefault="00CD33B4" w14:paraId="2926F19E" w14:textId="77777777">
      <w:pPr>
        <w:widowControl w:val="0"/>
        <w:ind w:left="142"/>
        <w:rPr>
          <w:sz w:val="24"/>
          <w:szCs w:val="24"/>
        </w:rPr>
      </w:pPr>
      <w:r>
        <w:rPr>
          <w:sz w:val="24"/>
          <w:szCs w:val="24"/>
        </w:rPr>
        <w:t>- per il criterio "economia circolare compresa la prevenzione e il riciclaggio dei rifiuti" la variazione attesa della produzione annua di rifiuti totali e di quelli da costruzione e demolizione per effetto del progetto, specificando quantitativi e destinazione finale (recupero/smaltimento).</w:t>
      </w:r>
    </w:p>
    <w:p w:rsidR="00CD33B4" w:rsidP="00CD33B4" w:rsidRDefault="00CD33B4" w14:paraId="560FF837" w14:textId="77777777">
      <w:pPr>
        <w:widowControl w:val="0"/>
        <w:ind w:left="142"/>
        <w:rPr>
          <w:sz w:val="24"/>
          <w:szCs w:val="24"/>
        </w:rPr>
      </w:pPr>
    </w:p>
    <w:p w:rsidR="00CD33B4" w:rsidP="00CD33B4" w:rsidRDefault="00CD33B4" w14:paraId="3DB22A33" w14:textId="77777777">
      <w:pPr>
        <w:widowControl w:val="0"/>
        <w:rPr>
          <w:b/>
          <w:bCs/>
          <w:sz w:val="24"/>
          <w:szCs w:val="24"/>
          <w:u w:val="single"/>
        </w:rPr>
      </w:pPr>
      <w:r>
        <w:rPr>
          <w:b/>
          <w:bCs/>
          <w:sz w:val="24"/>
          <w:szCs w:val="24"/>
          <w:u w:val="single"/>
        </w:rPr>
        <w:t xml:space="preserve">Fase di Rendicontazione delle spese finanziate </w:t>
      </w:r>
    </w:p>
    <w:p w:rsidR="00CD33B4" w:rsidP="00CD33B4" w:rsidRDefault="00CD33B4" w14:paraId="4D171CF5" w14:textId="77777777">
      <w:pPr>
        <w:widowControl w:val="0"/>
        <w:spacing w:after="200"/>
        <w:ind w:hanging="2"/>
        <w:rPr>
          <w:sz w:val="24"/>
          <w:szCs w:val="24"/>
        </w:rPr>
      </w:pPr>
      <w:r>
        <w:rPr>
          <w:sz w:val="24"/>
          <w:szCs w:val="24"/>
        </w:rPr>
        <w:t xml:space="preserve">1. Il Beneficiario SI IMPEGNA a popolare gli indicatori DNSH assegnati in fase di concessione del finanziamento (vedi paragrafo </w:t>
      </w:r>
      <w:r>
        <w:rPr>
          <w:b/>
          <w:bCs/>
          <w:sz w:val="24"/>
          <w:szCs w:val="24"/>
          <w:u w:val="single"/>
        </w:rPr>
        <w:t>INDICATORI OBIETTIVI DNSH</w:t>
      </w:r>
      <w:r>
        <w:rPr>
          <w:sz w:val="24"/>
          <w:szCs w:val="24"/>
        </w:rPr>
        <w:t>). Nel caso in cui non sia possibile procedere alla rilevazione, se ne dovrà dare congrua giustificazione;</w:t>
      </w:r>
    </w:p>
    <w:p w:rsidR="00CD33B4" w:rsidP="00CD33B4" w:rsidRDefault="00CD33B4" w14:paraId="0ABEBBA6" w14:textId="77777777">
      <w:pPr>
        <w:widowControl w:val="0"/>
        <w:spacing w:after="200"/>
        <w:ind w:hanging="2"/>
        <w:rPr>
          <w:sz w:val="24"/>
          <w:szCs w:val="24"/>
        </w:rPr>
      </w:pPr>
      <w:r>
        <w:rPr>
          <w:sz w:val="24"/>
          <w:szCs w:val="24"/>
        </w:rPr>
        <w:t>2. Inoltre, il Beneficiario SI IMPEGNA:</w:t>
      </w:r>
    </w:p>
    <w:p w:rsidR="00CD33B4" w:rsidP="00CD33B4" w:rsidRDefault="00CD33B4" w14:paraId="52317E36" w14:textId="77777777">
      <w:pPr>
        <w:widowControl w:val="0"/>
        <w:spacing w:after="200"/>
        <w:ind w:hanging="2"/>
        <w:rPr>
          <w:sz w:val="24"/>
          <w:szCs w:val="24"/>
        </w:rPr>
      </w:pPr>
      <w:r>
        <w:rPr>
          <w:sz w:val="24"/>
          <w:szCs w:val="24"/>
        </w:rPr>
        <w:t xml:space="preserve">per TUTTE </w:t>
      </w:r>
      <w:r>
        <w:rPr>
          <w:b/>
          <w:bCs/>
          <w:sz w:val="24"/>
          <w:szCs w:val="24"/>
        </w:rPr>
        <w:t>le spese con esclusione “ex-ante con condizione”</w:t>
      </w:r>
      <w:r>
        <w:rPr>
          <w:sz w:val="24"/>
          <w:szCs w:val="24"/>
        </w:rPr>
        <w:t>, indicate ai punti da 3) a 5) del paragrafo precedente, AD ALLEGARE alla rendicontazione la documentazione richiesta (es. certificazioni ambientali di processo o di prodotto, altra documentazione di sostenibilità ambientale)</w:t>
      </w:r>
    </w:p>
    <w:p w:rsidR="00CD33B4" w:rsidP="00CD33B4" w:rsidRDefault="00CD33B4" w14:paraId="4FC3AC37" w14:textId="77777777">
      <w:pPr>
        <w:widowControl w:val="0"/>
        <w:spacing w:after="200"/>
        <w:ind w:hanging="2"/>
        <w:rPr>
          <w:sz w:val="24"/>
          <w:szCs w:val="24"/>
        </w:rPr>
      </w:pPr>
      <w:r>
        <w:rPr>
          <w:sz w:val="24"/>
          <w:szCs w:val="24"/>
        </w:rPr>
        <w:t>OPPURE:</w:t>
      </w:r>
    </w:p>
    <w:p w:rsidR="00CD33B4" w:rsidP="00CD33B4" w:rsidRDefault="00CD33B4" w14:paraId="20B2A894" w14:textId="77777777">
      <w:pPr>
        <w:widowControl w:val="0"/>
        <w:spacing w:after="200"/>
        <w:ind w:hanging="2"/>
        <w:rPr>
          <w:sz w:val="24"/>
          <w:szCs w:val="24"/>
        </w:rPr>
      </w:pPr>
      <w:r>
        <w:rPr>
          <w:sz w:val="24"/>
          <w:szCs w:val="24"/>
        </w:rPr>
        <w:t xml:space="preserve">in alternativa, per le spese che non possono essere certificate, AD ALLEGARE alla rendicontazione una </w:t>
      </w:r>
      <w:r>
        <w:rPr>
          <w:b/>
          <w:bCs/>
          <w:sz w:val="24"/>
          <w:szCs w:val="24"/>
        </w:rPr>
        <w:t xml:space="preserve">“Relazione DNSH finale” </w:t>
      </w:r>
      <w:r>
        <w:rPr>
          <w:sz w:val="24"/>
          <w:szCs w:val="24"/>
        </w:rPr>
        <w:t>che attesti le prestazioni ambientali del progetto in relazione agli obiettivi DNSH ritenuti significativi: mitigazione dei cambiamenti climatici ed economia circolare inclusa la prevenzione, riutilizzo e riciclaggio dei rifiuti, secondo modello di relazione che sarà reso disponibile dalla Regione.</w:t>
      </w:r>
    </w:p>
    <w:p w:rsidR="00CD33B4" w:rsidP="00CD33B4" w:rsidRDefault="00CD33B4" w14:paraId="00F9ED24" w14:textId="77777777">
      <w:pPr>
        <w:widowControl w:val="0"/>
        <w:ind w:hanging="2"/>
        <w:rPr>
          <w:sz w:val="24"/>
          <w:szCs w:val="24"/>
        </w:rPr>
      </w:pPr>
      <w:r>
        <w:rPr>
          <w:sz w:val="24"/>
          <w:szCs w:val="24"/>
        </w:rPr>
        <w:t>Il tema che dovrà essere affrontato è il seguente:</w:t>
      </w:r>
    </w:p>
    <w:p w:rsidR="00CD33B4" w:rsidP="00CD33B4" w:rsidRDefault="00CD33B4" w14:paraId="0F0B3A79" w14:textId="77777777">
      <w:pPr>
        <w:widowControl w:val="0"/>
        <w:ind w:hanging="2"/>
        <w:rPr>
          <w:sz w:val="24"/>
          <w:szCs w:val="24"/>
        </w:rPr>
      </w:pPr>
      <w:r>
        <w:rPr>
          <w:sz w:val="24"/>
          <w:szCs w:val="24"/>
        </w:rPr>
        <w:t xml:space="preserve">- in </w:t>
      </w:r>
      <w:r>
        <w:rPr>
          <w:sz w:val="24"/>
          <w:szCs w:val="24"/>
          <w:u w:val="single"/>
        </w:rPr>
        <w:t>relazione all’obiettivo mitigazione dei cambiamenti climatici,</w:t>
      </w:r>
      <w:r>
        <w:rPr>
          <w:sz w:val="24"/>
          <w:szCs w:val="24"/>
        </w:rPr>
        <w:t xml:space="preserve"> il beneficiario dovrà fornire evidenza che il progetto non comporterà una significativa quantità di emissioni climalteranti rispetto al quadro emissivo di riferimento, considerando anche l’attuazione di opportune misure di compensazione, ove necessarie.</w:t>
      </w:r>
    </w:p>
    <w:p w:rsidR="00CD33B4" w:rsidP="00CD33B4" w:rsidRDefault="00CD33B4" w14:paraId="3CCEF6DF" w14:textId="77777777">
      <w:pPr>
        <w:widowControl w:val="0"/>
        <w:spacing w:after="200"/>
        <w:ind w:hanging="2"/>
        <w:rPr>
          <w:sz w:val="24"/>
          <w:szCs w:val="24"/>
        </w:rPr>
      </w:pPr>
      <w:r>
        <w:rPr>
          <w:sz w:val="24"/>
          <w:szCs w:val="24"/>
        </w:rPr>
        <w:t xml:space="preserve">- </w:t>
      </w:r>
      <w:r>
        <w:rPr>
          <w:sz w:val="24"/>
          <w:szCs w:val="24"/>
          <w:u w:val="single"/>
        </w:rPr>
        <w:t>in relazione all’obiettivo di economia circolare,</w:t>
      </w:r>
      <w:r>
        <w:rPr>
          <w:sz w:val="24"/>
          <w:szCs w:val="24"/>
        </w:rPr>
        <w:t xml:space="preserve"> dovrà essere fornita evidenza delle modalità di gestione dei rifiuti, secondo la normativa vigente.</w:t>
      </w:r>
    </w:p>
    <w:p w:rsidR="00CD33B4" w:rsidP="00CD33B4" w:rsidRDefault="00CD33B4" w14:paraId="6AE18FDB" w14:textId="77777777">
      <w:pPr>
        <w:widowControl w:val="0"/>
        <w:spacing w:after="200" w:line="276" w:lineRule="auto"/>
        <w:ind w:hanging="2"/>
        <w:rPr>
          <w:color w:val="FF0000"/>
        </w:rPr>
      </w:pPr>
      <w:r>
        <w:rPr>
          <w:b/>
          <w:bCs/>
          <w:sz w:val="24"/>
          <w:szCs w:val="24"/>
          <w:u w:val="single"/>
        </w:rPr>
        <w:t>INDICATORI OBIETTIVI DNSH</w:t>
      </w:r>
    </w:p>
    <w:p w:rsidR="00CD33B4" w:rsidP="00CD33B4" w:rsidRDefault="00CD33B4" w14:paraId="6A58A79D" w14:textId="77777777">
      <w:pPr>
        <w:spacing w:line="276" w:lineRule="auto"/>
        <w:rPr>
          <w:b/>
          <w:bCs/>
          <w:color w:val="FF0000"/>
          <w:sz w:val="24"/>
          <w:szCs w:val="24"/>
        </w:rPr>
      </w:pPr>
      <w:r>
        <w:rPr>
          <w:sz w:val="24"/>
          <w:szCs w:val="24"/>
        </w:rPr>
        <w:t xml:space="preserve">Partendo dai set di indicatori indicati qui sotto per ogni obiettivo ambientale saranno richiesti al Beneficiario informazioni SOLO per gli indicatori di interesse del progetto che saranno assegnati ad ogni progetto in fase di concessione. </w:t>
      </w:r>
    </w:p>
    <w:p w:rsidR="00CD33B4" w:rsidP="00CD33B4" w:rsidRDefault="00CD33B4" w14:paraId="3B747033" w14:textId="77777777">
      <w:pPr>
        <w:spacing w:after="240" w:line="276" w:lineRule="auto"/>
        <w:ind w:left="142"/>
        <w:rPr>
          <w:sz w:val="24"/>
          <w:szCs w:val="24"/>
          <w:highlight w:val="yellow"/>
        </w:rPr>
      </w:pPr>
    </w:p>
    <w:p w:rsidR="00CD33B4" w:rsidP="00CD33B4" w:rsidRDefault="00CD33B4" w14:paraId="7D0136FB" w14:textId="77777777">
      <w:pPr>
        <w:widowControl w:val="0"/>
        <w:pBdr>
          <w:top w:val="nil"/>
          <w:left w:val="nil"/>
          <w:bottom w:val="nil"/>
          <w:right w:val="nil"/>
          <w:between w:val="nil"/>
        </w:pBdr>
        <w:spacing w:line="276" w:lineRule="auto"/>
        <w:ind w:left="718" w:hanging="360"/>
        <w:rPr>
          <w:color w:val="000000"/>
          <w:sz w:val="24"/>
          <w:szCs w:val="24"/>
        </w:rPr>
      </w:pPr>
    </w:p>
    <w:tbl>
      <w:tblPr>
        <w:tblW w:w="9720" w:type="dxa"/>
        <w:tblInd w:w="-75" w:type="dxa"/>
        <w:tblBorders>
          <w:top w:val="nil"/>
          <w:left w:val="nil"/>
          <w:bottom w:val="nil"/>
          <w:right w:val="nil"/>
          <w:insideH w:val="nil"/>
          <w:insideV w:val="nil"/>
        </w:tblBorders>
        <w:tblLayout w:type="fixed"/>
        <w:tblLook w:val="0600" w:firstRow="0" w:lastRow="0" w:firstColumn="0" w:lastColumn="0" w:noHBand="1" w:noVBand="1"/>
      </w:tblPr>
      <w:tblGrid>
        <w:gridCol w:w="750"/>
        <w:gridCol w:w="6210"/>
        <w:gridCol w:w="1065"/>
        <w:gridCol w:w="1695"/>
      </w:tblGrid>
      <w:tr w:rsidRPr="0040522C" w:rsidR="0040522C" w:rsidTr="00581014" w14:paraId="36B3A820" w14:textId="77777777">
        <w:trPr>
          <w:trHeight w:val="466"/>
        </w:trPr>
        <w:tc>
          <w:tcPr>
            <w:tcW w:w="9720" w:type="dxa"/>
            <w:gridSpan w:val="4"/>
            <w:tcBorders>
              <w:top w:val="single" w:color="000000" w:sz="5" w:space="0"/>
              <w:left w:val="single" w:color="000000" w:sz="5" w:space="0"/>
              <w:bottom w:val="single" w:color="000000" w:sz="5" w:space="0"/>
              <w:right w:val="single" w:color="000000" w:sz="5" w:space="0"/>
            </w:tcBorders>
            <w:shd w:val="clear" w:color="auto" w:fill="CFE2F3"/>
            <w:tcMar>
              <w:left w:w="0" w:type="dxa"/>
              <w:right w:w="0" w:type="dxa"/>
            </w:tcMar>
            <w:vAlign w:val="center"/>
          </w:tcPr>
          <w:p w:rsidRPr="0040522C" w:rsidR="0040522C" w:rsidP="0040522C" w:rsidRDefault="0040522C" w14:paraId="7DCCD927" w14:textId="77777777">
            <w:pPr>
              <w:shd w:val="clear" w:color="auto" w:fill="auto"/>
              <w:spacing w:before="40" w:after="40" w:line="276" w:lineRule="auto"/>
              <w:ind w:left="440" w:right="80"/>
              <w:jc w:val="center"/>
              <w:rPr>
                <w:b/>
                <w:bCs/>
                <w:color w:val="auto"/>
                <w:sz w:val="24"/>
                <w:szCs w:val="24"/>
              </w:rPr>
            </w:pPr>
            <w:r w:rsidRPr="0040522C">
              <w:rPr>
                <w:b/>
                <w:bCs/>
                <w:color w:val="auto"/>
                <w:sz w:val="24"/>
                <w:szCs w:val="24"/>
              </w:rPr>
              <w:t>OBIETTIVO 1 - MITIGAZIONE DEI CAMBIAMENTI CLIMATICI</w:t>
            </w:r>
          </w:p>
        </w:tc>
      </w:tr>
      <w:tr w:rsidRPr="0040522C" w:rsidR="0040522C" w:rsidTr="00581014" w14:paraId="2544A5BF" w14:textId="77777777">
        <w:trPr>
          <w:trHeight w:val="420"/>
        </w:trPr>
        <w:tc>
          <w:tcPr>
            <w:tcW w:w="6960" w:type="dxa"/>
            <w:gridSpan w:val="2"/>
            <w:vMerge w:val="restart"/>
            <w:tcBorders>
              <w:top w:val="single" w:color="000000" w:sz="5" w:space="0"/>
              <w:left w:val="single" w:color="000000" w:sz="5" w:space="0"/>
              <w:bottom w:val="single" w:color="000000" w:sz="5" w:space="0"/>
              <w:right w:val="single" w:color="000000" w:sz="5" w:space="0"/>
            </w:tcBorders>
            <w:tcMar>
              <w:left w:w="40" w:type="dxa"/>
              <w:right w:w="40" w:type="dxa"/>
            </w:tcMar>
            <w:vAlign w:val="center"/>
          </w:tcPr>
          <w:p w:rsidRPr="0040522C" w:rsidR="0040522C" w:rsidP="0040522C" w:rsidRDefault="0040522C" w14:paraId="2545B050" w14:textId="77777777">
            <w:pPr>
              <w:widowControl w:val="0"/>
              <w:shd w:val="clear" w:color="auto" w:fill="auto"/>
              <w:spacing w:before="0" w:line="276" w:lineRule="auto"/>
              <w:ind w:left="708"/>
              <w:jc w:val="center"/>
              <w:rPr>
                <w:b/>
                <w:bCs/>
                <w:color w:val="auto"/>
                <w:sz w:val="24"/>
                <w:szCs w:val="24"/>
              </w:rPr>
            </w:pPr>
          </w:p>
          <w:p w:rsidRPr="0040522C" w:rsidR="0040522C" w:rsidP="0040522C" w:rsidRDefault="0040522C" w14:paraId="7D89BAFC" w14:textId="77777777">
            <w:pPr>
              <w:widowControl w:val="0"/>
              <w:shd w:val="clear" w:color="auto" w:fill="auto"/>
              <w:spacing w:before="0" w:line="276" w:lineRule="auto"/>
              <w:jc w:val="center"/>
              <w:rPr>
                <w:color w:val="auto"/>
                <w:sz w:val="24"/>
                <w:szCs w:val="24"/>
              </w:rPr>
            </w:pPr>
            <w:r w:rsidRPr="0040522C">
              <w:rPr>
                <w:b/>
                <w:bCs/>
                <w:color w:val="auto"/>
                <w:sz w:val="24"/>
                <w:szCs w:val="24"/>
              </w:rPr>
              <w:t>Indicatore</w:t>
            </w:r>
          </w:p>
        </w:tc>
        <w:tc>
          <w:tcPr>
            <w:tcW w:w="2760" w:type="dxa"/>
            <w:gridSpan w:val="2"/>
            <w:tcBorders>
              <w:top w:val="single" w:color="000000" w:sz="5" w:space="0"/>
              <w:left w:val="single" w:color="000000" w:sz="5" w:space="0"/>
              <w:bottom w:val="single" w:color="000000" w:sz="5" w:space="0"/>
              <w:right w:val="single" w:color="000000" w:sz="5" w:space="0"/>
            </w:tcBorders>
            <w:tcMar>
              <w:left w:w="0" w:type="dxa"/>
              <w:right w:w="0" w:type="dxa"/>
            </w:tcMar>
            <w:vAlign w:val="center"/>
          </w:tcPr>
          <w:p w:rsidRPr="0040522C" w:rsidR="0040522C" w:rsidP="0040522C" w:rsidRDefault="0040522C" w14:paraId="27D75228" w14:textId="77777777">
            <w:pPr>
              <w:widowControl w:val="0"/>
              <w:shd w:val="clear" w:color="auto" w:fill="auto"/>
              <w:spacing w:before="40" w:after="40" w:line="276" w:lineRule="auto"/>
              <w:ind w:right="80"/>
              <w:jc w:val="center"/>
              <w:rPr>
                <w:b/>
                <w:bCs/>
                <w:color w:val="auto"/>
                <w:sz w:val="24"/>
                <w:szCs w:val="24"/>
              </w:rPr>
            </w:pPr>
            <w:r w:rsidRPr="0040522C">
              <w:rPr>
                <w:b/>
                <w:bCs/>
                <w:color w:val="auto"/>
                <w:sz w:val="24"/>
                <w:szCs w:val="24"/>
              </w:rPr>
              <w:t xml:space="preserve">Unità di misura </w:t>
            </w:r>
          </w:p>
          <w:p w:rsidRPr="0040522C" w:rsidR="0040522C" w:rsidP="0040522C" w:rsidRDefault="0040522C" w14:paraId="0A777EB5" w14:textId="77777777">
            <w:pPr>
              <w:widowControl w:val="0"/>
              <w:shd w:val="clear" w:color="auto" w:fill="auto"/>
              <w:spacing w:before="40" w:after="40" w:line="276" w:lineRule="auto"/>
              <w:ind w:right="80"/>
              <w:jc w:val="center"/>
              <w:rPr>
                <w:b/>
                <w:bCs/>
                <w:color w:val="auto"/>
                <w:sz w:val="24"/>
                <w:szCs w:val="24"/>
              </w:rPr>
            </w:pPr>
            <w:r w:rsidRPr="0040522C">
              <w:rPr>
                <w:color w:val="auto"/>
                <w:sz w:val="24"/>
                <w:szCs w:val="24"/>
              </w:rPr>
              <w:t>kWh consumati/anno</w:t>
            </w:r>
          </w:p>
        </w:tc>
      </w:tr>
      <w:tr w:rsidRPr="0040522C" w:rsidR="0040522C" w:rsidTr="00581014" w14:paraId="46C8A37D" w14:textId="77777777">
        <w:trPr>
          <w:trHeight w:val="15"/>
        </w:trPr>
        <w:tc>
          <w:tcPr>
            <w:tcW w:w="6960" w:type="dxa"/>
            <w:gridSpan w:val="2"/>
            <w:vMerge/>
            <w:tcBorders>
              <w:top w:val="single" w:color="000000" w:sz="5" w:space="0"/>
              <w:left w:val="single" w:color="000000" w:sz="5" w:space="0"/>
              <w:bottom w:val="single" w:color="000000" w:sz="5" w:space="0"/>
              <w:right w:val="single" w:color="000000" w:sz="5" w:space="0"/>
            </w:tcBorders>
            <w:tcMar>
              <w:left w:w="40" w:type="dxa"/>
              <w:right w:w="40" w:type="dxa"/>
            </w:tcMar>
            <w:vAlign w:val="center"/>
          </w:tcPr>
          <w:p w:rsidRPr="0040522C" w:rsidR="0040522C" w:rsidP="0040522C" w:rsidRDefault="0040522C" w14:paraId="55974882" w14:textId="77777777">
            <w:pPr>
              <w:widowControl w:val="0"/>
              <w:pBdr>
                <w:top w:val="nil"/>
                <w:left w:val="nil"/>
                <w:bottom w:val="nil"/>
                <w:right w:val="nil"/>
                <w:between w:val="nil"/>
              </w:pBdr>
              <w:shd w:val="clear" w:color="auto" w:fill="auto"/>
              <w:spacing w:before="0" w:line="276" w:lineRule="auto"/>
              <w:jc w:val="left"/>
              <w:rPr>
                <w:b/>
                <w:bCs/>
                <w:color w:val="auto"/>
                <w:sz w:val="24"/>
                <w:szCs w:val="24"/>
              </w:rPr>
            </w:pPr>
          </w:p>
        </w:tc>
        <w:tc>
          <w:tcPr>
            <w:tcW w:w="1065" w:type="dxa"/>
            <w:tcBorders>
              <w:top w:val="single" w:color="000000" w:sz="5" w:space="0"/>
              <w:left w:val="single" w:color="000000" w:sz="5" w:space="0"/>
              <w:bottom w:val="single" w:color="000000" w:sz="5" w:space="0"/>
              <w:right w:val="single" w:color="000000" w:sz="5" w:space="0"/>
            </w:tcBorders>
            <w:tcMar>
              <w:left w:w="0" w:type="dxa"/>
              <w:right w:w="0" w:type="dxa"/>
            </w:tcMar>
            <w:vAlign w:val="center"/>
          </w:tcPr>
          <w:p w:rsidRPr="0040522C" w:rsidR="0040522C" w:rsidP="0040522C" w:rsidRDefault="0040522C" w14:paraId="27C57EF1" w14:textId="77777777">
            <w:pPr>
              <w:widowControl w:val="0"/>
              <w:shd w:val="clear" w:color="auto" w:fill="auto"/>
              <w:spacing w:before="0" w:line="276" w:lineRule="auto"/>
              <w:jc w:val="center"/>
              <w:rPr>
                <w:b/>
                <w:bCs/>
                <w:color w:val="auto"/>
                <w:sz w:val="24"/>
                <w:szCs w:val="24"/>
              </w:rPr>
            </w:pPr>
            <w:r w:rsidRPr="0040522C">
              <w:rPr>
                <w:b/>
                <w:bCs/>
                <w:color w:val="auto"/>
                <w:sz w:val="24"/>
                <w:szCs w:val="24"/>
              </w:rPr>
              <w:t>PRIMA</w:t>
            </w:r>
          </w:p>
        </w:tc>
        <w:tc>
          <w:tcPr>
            <w:tcW w:w="1695" w:type="dxa"/>
            <w:tcBorders>
              <w:top w:val="single" w:color="000000" w:sz="5" w:space="0"/>
              <w:left w:val="single" w:color="000000" w:sz="5" w:space="0"/>
              <w:bottom w:val="single" w:color="000000" w:sz="5" w:space="0"/>
              <w:right w:val="single" w:color="000000" w:sz="5" w:space="0"/>
            </w:tcBorders>
            <w:tcMar>
              <w:left w:w="0" w:type="dxa"/>
              <w:right w:w="0" w:type="dxa"/>
            </w:tcMar>
            <w:vAlign w:val="center"/>
          </w:tcPr>
          <w:p w:rsidRPr="0040522C" w:rsidR="0040522C" w:rsidP="0040522C" w:rsidRDefault="0040522C" w14:paraId="5EA3A39D" w14:textId="77777777">
            <w:pPr>
              <w:widowControl w:val="0"/>
              <w:shd w:val="clear" w:color="auto" w:fill="auto"/>
              <w:spacing w:before="0" w:line="276" w:lineRule="auto"/>
              <w:jc w:val="center"/>
              <w:rPr>
                <w:b/>
                <w:bCs/>
                <w:color w:val="auto"/>
                <w:sz w:val="24"/>
                <w:szCs w:val="24"/>
              </w:rPr>
            </w:pPr>
            <w:r w:rsidRPr="0040522C">
              <w:rPr>
                <w:b/>
                <w:bCs/>
                <w:color w:val="auto"/>
                <w:sz w:val="24"/>
                <w:szCs w:val="24"/>
              </w:rPr>
              <w:t>DOPO</w:t>
            </w:r>
          </w:p>
        </w:tc>
      </w:tr>
      <w:tr w:rsidRPr="0040522C" w:rsidR="0040522C" w:rsidTr="00581014" w14:paraId="24C671C0" w14:textId="77777777">
        <w:trPr>
          <w:trHeight w:val="438"/>
        </w:trPr>
        <w:tc>
          <w:tcPr>
            <w:tcW w:w="750" w:type="dxa"/>
            <w:tcBorders>
              <w:top w:val="single" w:color="000000" w:sz="5" w:space="0"/>
              <w:left w:val="single" w:color="000000" w:sz="5" w:space="0"/>
              <w:bottom w:val="single" w:color="000000" w:sz="5" w:space="0"/>
              <w:right w:val="single" w:color="000000" w:sz="5" w:space="0"/>
            </w:tcBorders>
            <w:tcMar>
              <w:left w:w="0" w:type="dxa"/>
              <w:right w:w="0" w:type="dxa"/>
            </w:tcMar>
            <w:vAlign w:val="center"/>
          </w:tcPr>
          <w:p w:rsidRPr="0040522C" w:rsidR="0040522C" w:rsidP="0040522C" w:rsidRDefault="0040522C" w14:paraId="1A34CA01" w14:textId="77777777">
            <w:pPr>
              <w:widowControl w:val="0"/>
              <w:shd w:val="clear" w:color="auto" w:fill="auto"/>
              <w:spacing w:before="40" w:after="40" w:line="276" w:lineRule="auto"/>
              <w:ind w:left="141" w:right="80"/>
              <w:jc w:val="left"/>
              <w:rPr>
                <w:b/>
                <w:bCs/>
                <w:color w:val="auto"/>
                <w:sz w:val="24"/>
                <w:szCs w:val="24"/>
              </w:rPr>
            </w:pPr>
            <w:r w:rsidRPr="0040522C">
              <w:rPr>
                <w:b/>
                <w:bCs/>
                <w:color w:val="auto"/>
                <w:sz w:val="24"/>
                <w:szCs w:val="24"/>
              </w:rPr>
              <w:t>1A</w:t>
            </w:r>
          </w:p>
        </w:tc>
        <w:tc>
          <w:tcPr>
            <w:tcW w:w="6210" w:type="dxa"/>
            <w:tcBorders>
              <w:top w:val="single" w:color="000000" w:sz="5" w:space="0"/>
              <w:left w:val="single" w:color="000000" w:sz="5" w:space="0"/>
              <w:bottom w:val="single" w:color="000000" w:sz="5" w:space="0"/>
              <w:right w:val="single" w:color="000000" w:sz="5" w:space="0"/>
            </w:tcBorders>
            <w:tcMar>
              <w:left w:w="0" w:type="dxa"/>
              <w:right w:w="0" w:type="dxa"/>
            </w:tcMar>
            <w:vAlign w:val="center"/>
          </w:tcPr>
          <w:p w:rsidRPr="0040522C" w:rsidR="0040522C" w:rsidP="0040522C" w:rsidRDefault="0040522C" w14:paraId="763648CC" w14:textId="77777777">
            <w:pPr>
              <w:widowControl w:val="0"/>
              <w:shd w:val="clear" w:color="auto" w:fill="auto"/>
              <w:spacing w:before="40" w:after="40" w:line="276" w:lineRule="auto"/>
              <w:ind w:left="141" w:right="80"/>
              <w:jc w:val="left"/>
              <w:rPr>
                <w:color w:val="auto"/>
                <w:sz w:val="24"/>
                <w:szCs w:val="24"/>
              </w:rPr>
            </w:pPr>
            <w:r w:rsidRPr="0040522C">
              <w:rPr>
                <w:color w:val="auto"/>
                <w:sz w:val="24"/>
                <w:szCs w:val="24"/>
              </w:rPr>
              <w:t>Quantità di</w:t>
            </w:r>
            <w:r w:rsidRPr="0040522C">
              <w:rPr>
                <w:b/>
                <w:bCs/>
                <w:color w:val="auto"/>
                <w:sz w:val="24"/>
                <w:szCs w:val="24"/>
              </w:rPr>
              <w:t xml:space="preserve"> energia rinnovabile (termico ed elettrico) </w:t>
            </w:r>
            <w:r w:rsidRPr="0040522C">
              <w:rPr>
                <w:color w:val="auto"/>
                <w:sz w:val="24"/>
                <w:szCs w:val="24"/>
              </w:rPr>
              <w:t xml:space="preserve">consumata dall’unità abitativa </w:t>
            </w:r>
          </w:p>
        </w:tc>
        <w:tc>
          <w:tcPr>
            <w:tcW w:w="1065" w:type="dxa"/>
            <w:tcBorders>
              <w:top w:val="single" w:color="000000" w:sz="5" w:space="0"/>
              <w:left w:val="single" w:color="000000" w:sz="5" w:space="0"/>
              <w:bottom w:val="single" w:color="000000" w:sz="5" w:space="0"/>
              <w:right w:val="single" w:color="000000" w:sz="5" w:space="0"/>
            </w:tcBorders>
            <w:tcMar>
              <w:left w:w="0" w:type="dxa"/>
              <w:right w:w="0" w:type="dxa"/>
            </w:tcMar>
            <w:vAlign w:val="center"/>
          </w:tcPr>
          <w:p w:rsidRPr="0040522C" w:rsidR="0040522C" w:rsidP="0040522C" w:rsidRDefault="0040522C" w14:paraId="1B93C268" w14:textId="77777777">
            <w:pPr>
              <w:widowControl w:val="0"/>
              <w:shd w:val="clear" w:color="auto" w:fill="auto"/>
              <w:spacing w:before="40" w:after="40" w:line="276" w:lineRule="auto"/>
              <w:ind w:left="141" w:right="80"/>
              <w:jc w:val="left"/>
              <w:rPr>
                <w:color w:val="auto"/>
                <w:sz w:val="24"/>
                <w:szCs w:val="24"/>
              </w:rPr>
            </w:pPr>
          </w:p>
        </w:tc>
        <w:tc>
          <w:tcPr>
            <w:tcW w:w="1695" w:type="dxa"/>
            <w:tcBorders>
              <w:top w:val="single" w:color="000000" w:sz="5" w:space="0"/>
              <w:left w:val="single" w:color="000000" w:sz="5" w:space="0"/>
              <w:bottom w:val="single" w:color="000000" w:sz="5" w:space="0"/>
              <w:right w:val="single" w:color="000000" w:sz="5" w:space="0"/>
            </w:tcBorders>
            <w:tcMar>
              <w:left w:w="0" w:type="dxa"/>
              <w:right w:w="0" w:type="dxa"/>
            </w:tcMar>
            <w:vAlign w:val="center"/>
          </w:tcPr>
          <w:p w:rsidRPr="0040522C" w:rsidR="0040522C" w:rsidP="0040522C" w:rsidRDefault="0040522C" w14:paraId="0E95D2D8" w14:textId="77777777">
            <w:pPr>
              <w:widowControl w:val="0"/>
              <w:shd w:val="clear" w:color="auto" w:fill="auto"/>
              <w:spacing w:before="40" w:after="40" w:line="276" w:lineRule="auto"/>
              <w:ind w:left="141" w:right="80"/>
              <w:jc w:val="left"/>
              <w:rPr>
                <w:color w:val="auto"/>
                <w:sz w:val="24"/>
                <w:szCs w:val="24"/>
              </w:rPr>
            </w:pPr>
          </w:p>
        </w:tc>
      </w:tr>
      <w:tr w:rsidRPr="0040522C" w:rsidR="0040522C" w:rsidTr="00581014" w14:paraId="513ED9D1" w14:textId="77777777">
        <w:trPr>
          <w:trHeight w:val="438"/>
        </w:trPr>
        <w:tc>
          <w:tcPr>
            <w:tcW w:w="750" w:type="dxa"/>
            <w:tcBorders>
              <w:top w:val="single" w:color="000000" w:sz="5" w:space="0"/>
              <w:left w:val="single" w:color="000000" w:sz="5" w:space="0"/>
              <w:bottom w:val="single" w:color="000000" w:sz="5" w:space="0"/>
              <w:right w:val="single" w:color="000000" w:sz="5" w:space="0"/>
            </w:tcBorders>
            <w:tcMar>
              <w:left w:w="0" w:type="dxa"/>
              <w:right w:w="0" w:type="dxa"/>
            </w:tcMar>
            <w:vAlign w:val="center"/>
          </w:tcPr>
          <w:p w:rsidRPr="0040522C" w:rsidR="0040522C" w:rsidP="0040522C" w:rsidRDefault="0040522C" w14:paraId="6C069EF3" w14:textId="77777777">
            <w:pPr>
              <w:widowControl w:val="0"/>
              <w:shd w:val="clear" w:color="auto" w:fill="auto"/>
              <w:spacing w:before="40" w:after="40" w:line="276" w:lineRule="auto"/>
              <w:ind w:left="141" w:right="80"/>
              <w:jc w:val="left"/>
              <w:rPr>
                <w:b/>
                <w:bCs/>
                <w:color w:val="auto"/>
                <w:sz w:val="24"/>
                <w:szCs w:val="24"/>
              </w:rPr>
            </w:pPr>
            <w:r w:rsidRPr="0040522C">
              <w:rPr>
                <w:b/>
                <w:bCs/>
                <w:color w:val="auto"/>
                <w:sz w:val="24"/>
                <w:szCs w:val="24"/>
              </w:rPr>
              <w:t>1B</w:t>
            </w:r>
          </w:p>
        </w:tc>
        <w:tc>
          <w:tcPr>
            <w:tcW w:w="6210" w:type="dxa"/>
            <w:tcBorders>
              <w:top w:val="single" w:color="000000" w:sz="5" w:space="0"/>
              <w:left w:val="single" w:color="000000" w:sz="5" w:space="0"/>
              <w:bottom w:val="single" w:color="000000" w:sz="5" w:space="0"/>
              <w:right w:val="single" w:color="000000" w:sz="5" w:space="0"/>
            </w:tcBorders>
            <w:tcMar>
              <w:left w:w="0" w:type="dxa"/>
              <w:right w:w="0" w:type="dxa"/>
            </w:tcMar>
            <w:vAlign w:val="center"/>
          </w:tcPr>
          <w:p w:rsidRPr="0040522C" w:rsidR="0040522C" w:rsidP="0040522C" w:rsidRDefault="0040522C" w14:paraId="550CC610" w14:textId="77777777">
            <w:pPr>
              <w:widowControl w:val="0"/>
              <w:shd w:val="clear" w:color="auto" w:fill="auto"/>
              <w:spacing w:before="40" w:after="40" w:line="276" w:lineRule="auto"/>
              <w:ind w:left="141" w:right="80"/>
              <w:jc w:val="left"/>
              <w:rPr>
                <w:color w:val="auto"/>
                <w:sz w:val="24"/>
                <w:szCs w:val="24"/>
              </w:rPr>
            </w:pPr>
            <w:r w:rsidRPr="0040522C">
              <w:rPr>
                <w:color w:val="auto"/>
                <w:sz w:val="24"/>
                <w:szCs w:val="24"/>
              </w:rPr>
              <w:t xml:space="preserve">Quantità di </w:t>
            </w:r>
            <w:r w:rsidRPr="0040522C">
              <w:rPr>
                <w:b/>
                <w:bCs/>
                <w:color w:val="auto"/>
                <w:sz w:val="24"/>
                <w:szCs w:val="24"/>
              </w:rPr>
              <w:t>energia non rinnovabile</w:t>
            </w:r>
            <w:r w:rsidRPr="0040522C">
              <w:rPr>
                <w:color w:val="auto"/>
                <w:sz w:val="24"/>
                <w:szCs w:val="24"/>
              </w:rPr>
              <w:t xml:space="preserve"> </w:t>
            </w:r>
            <w:r w:rsidRPr="0040522C">
              <w:rPr>
                <w:b/>
                <w:bCs/>
                <w:color w:val="auto"/>
                <w:sz w:val="24"/>
                <w:szCs w:val="24"/>
              </w:rPr>
              <w:t xml:space="preserve">(termico ed elettrico) </w:t>
            </w:r>
            <w:r w:rsidRPr="0040522C">
              <w:rPr>
                <w:color w:val="auto"/>
                <w:sz w:val="24"/>
                <w:szCs w:val="24"/>
              </w:rPr>
              <w:t xml:space="preserve">consumata dall’unità abitativa </w:t>
            </w:r>
          </w:p>
        </w:tc>
        <w:tc>
          <w:tcPr>
            <w:tcW w:w="1065" w:type="dxa"/>
            <w:tcBorders>
              <w:top w:val="single" w:color="000000" w:sz="5" w:space="0"/>
              <w:left w:val="single" w:color="000000" w:sz="5" w:space="0"/>
              <w:bottom w:val="single" w:color="000000" w:sz="5" w:space="0"/>
              <w:right w:val="single" w:color="000000" w:sz="5" w:space="0"/>
            </w:tcBorders>
            <w:tcMar>
              <w:left w:w="0" w:type="dxa"/>
              <w:right w:w="0" w:type="dxa"/>
            </w:tcMar>
            <w:vAlign w:val="center"/>
          </w:tcPr>
          <w:p w:rsidRPr="0040522C" w:rsidR="0040522C" w:rsidP="0040522C" w:rsidRDefault="0040522C" w14:paraId="66174254" w14:textId="77777777">
            <w:pPr>
              <w:widowControl w:val="0"/>
              <w:shd w:val="clear" w:color="auto" w:fill="auto"/>
              <w:spacing w:before="40" w:after="40" w:line="276" w:lineRule="auto"/>
              <w:ind w:left="141" w:right="80"/>
              <w:jc w:val="left"/>
              <w:rPr>
                <w:color w:val="auto"/>
                <w:sz w:val="24"/>
                <w:szCs w:val="24"/>
              </w:rPr>
            </w:pPr>
          </w:p>
        </w:tc>
        <w:tc>
          <w:tcPr>
            <w:tcW w:w="1695" w:type="dxa"/>
            <w:tcBorders>
              <w:top w:val="single" w:color="000000" w:sz="5" w:space="0"/>
              <w:left w:val="single" w:color="000000" w:sz="5" w:space="0"/>
              <w:bottom w:val="single" w:color="000000" w:sz="5" w:space="0"/>
              <w:right w:val="single" w:color="000000" w:sz="5" w:space="0"/>
            </w:tcBorders>
            <w:tcMar>
              <w:left w:w="0" w:type="dxa"/>
              <w:right w:w="0" w:type="dxa"/>
            </w:tcMar>
            <w:vAlign w:val="center"/>
          </w:tcPr>
          <w:p w:rsidRPr="0040522C" w:rsidR="0040522C" w:rsidP="0040522C" w:rsidRDefault="0040522C" w14:paraId="25588DA6" w14:textId="77777777">
            <w:pPr>
              <w:widowControl w:val="0"/>
              <w:shd w:val="clear" w:color="auto" w:fill="auto"/>
              <w:spacing w:before="40" w:after="40" w:line="276" w:lineRule="auto"/>
              <w:ind w:left="141" w:right="80"/>
              <w:jc w:val="left"/>
              <w:rPr>
                <w:color w:val="auto"/>
                <w:sz w:val="24"/>
                <w:szCs w:val="24"/>
              </w:rPr>
            </w:pPr>
          </w:p>
        </w:tc>
      </w:tr>
    </w:tbl>
    <w:p w:rsidR="00CD33B4" w:rsidP="00CD33B4" w:rsidRDefault="00CD33B4" w14:paraId="32A72EF3" w14:textId="77777777">
      <w:pPr>
        <w:widowControl w:val="0"/>
        <w:pBdr>
          <w:top w:val="nil"/>
          <w:left w:val="nil"/>
          <w:bottom w:val="nil"/>
          <w:right w:val="nil"/>
          <w:between w:val="nil"/>
        </w:pBdr>
        <w:spacing w:line="276" w:lineRule="auto"/>
        <w:ind w:left="426" w:hanging="67"/>
        <w:rPr>
          <w:color w:val="000000"/>
          <w:sz w:val="24"/>
          <w:szCs w:val="24"/>
        </w:rPr>
      </w:pPr>
    </w:p>
    <w:p w:rsidRPr="005C42B1" w:rsidR="005C42B1" w:rsidP="005C42B1" w:rsidRDefault="005C42B1" w14:paraId="70EF18EB" w14:textId="77777777">
      <w:pPr>
        <w:widowControl w:val="0"/>
        <w:shd w:val="clear" w:color="auto" w:fill="auto"/>
        <w:spacing w:before="0" w:line="276" w:lineRule="auto"/>
        <w:rPr>
          <w:color w:val="auto"/>
          <w:sz w:val="24"/>
          <w:szCs w:val="24"/>
          <w:highlight w:val="yellow"/>
        </w:rPr>
      </w:pPr>
    </w:p>
    <w:p w:rsidRPr="005C42B1" w:rsidR="005C42B1" w:rsidP="005C42B1" w:rsidRDefault="005C42B1" w14:paraId="1F9BF053" w14:textId="77777777">
      <w:pPr>
        <w:widowControl w:val="0"/>
        <w:shd w:val="clear" w:color="auto" w:fill="auto"/>
        <w:spacing w:before="0" w:line="276" w:lineRule="auto"/>
        <w:rPr>
          <w:color w:val="auto"/>
          <w:sz w:val="24"/>
          <w:szCs w:val="24"/>
        </w:rPr>
      </w:pPr>
    </w:p>
    <w:sdt>
      <w:sdtPr>
        <w:rPr>
          <w:rFonts w:ascii="Arial" w:hAnsi="Arial" w:eastAsia="Arial" w:cs="Arial"/>
          <w:color w:val="auto"/>
        </w:rPr>
        <w:tag w:val="goog_rdk_1"/>
        <w:id w:val="-1430017446"/>
        <w:lock w:val="contentLocked"/>
        <w:placeholder>
          <w:docPart w:val="DefaultPlaceholder_1081868574"/>
        </w:placeholder>
      </w:sdtPr>
      <w:sdtContent>
        <w:tbl>
          <w:tblPr>
            <w:tblpPr w:leftFromText="180" w:rightFromText="180" w:topFromText="180" w:bottomFromText="180" w:vertAnchor="text" w:tblpX="-68"/>
            <w:tblW w:w="9720" w:type="dxa"/>
            <w:tblBorders>
              <w:top w:val="nil"/>
              <w:left w:val="nil"/>
              <w:bottom w:val="nil"/>
              <w:right w:val="nil"/>
              <w:insideH w:val="nil"/>
              <w:insideV w:val="nil"/>
            </w:tblBorders>
            <w:tblLayout w:type="fixed"/>
            <w:tblLook w:val="0600" w:firstRow="0" w:lastRow="0" w:firstColumn="0" w:lastColumn="0" w:noHBand="1" w:noVBand="1"/>
          </w:tblPr>
          <w:tblGrid>
            <w:gridCol w:w="780"/>
            <w:gridCol w:w="6975"/>
            <w:gridCol w:w="1965"/>
          </w:tblGrid>
          <w:tr w:rsidRPr="005C42B1" w:rsidR="005C42B1" w:rsidTr="00581014" w14:paraId="33933112" w14:textId="77777777">
            <w:trPr>
              <w:trHeight w:val="540"/>
            </w:trPr>
            <w:tc>
              <w:tcPr>
                <w:tcW w:w="9720" w:type="dxa"/>
                <w:gridSpan w:val="3"/>
                <w:tcBorders>
                  <w:top w:val="single" w:color="000000" w:themeColor="text1" w:sz="5" w:space="0"/>
                  <w:left w:val="single" w:color="000000" w:themeColor="text1" w:sz="5" w:space="0"/>
                  <w:bottom w:val="single" w:color="000000" w:themeColor="text1" w:sz="5" w:space="0"/>
                  <w:right w:val="single" w:color="000000" w:themeColor="text1" w:sz="5" w:space="0"/>
                </w:tcBorders>
                <w:shd w:val="clear" w:color="auto" w:fill="FFFF99"/>
                <w:tcMar>
                  <w:top w:w="0" w:type="dxa"/>
                  <w:left w:w="0" w:type="dxa"/>
                  <w:bottom w:w="0" w:type="dxa"/>
                  <w:right w:w="0" w:type="dxa"/>
                </w:tcMar>
                <w:vAlign w:val="center"/>
              </w:tcPr>
              <w:p w:rsidRPr="005C42B1" w:rsidR="005C42B1" w:rsidP="005C42B1" w:rsidRDefault="005C42B1" w14:paraId="3C5F6ADB" w14:textId="77777777">
                <w:pPr>
                  <w:widowControl w:val="0"/>
                  <w:shd w:val="clear" w:color="auto" w:fill="auto"/>
                  <w:spacing w:before="0" w:line="276" w:lineRule="auto"/>
                  <w:jc w:val="center"/>
                  <w:rPr>
                    <w:b/>
                    <w:bCs/>
                    <w:color w:val="auto"/>
                    <w:sz w:val="24"/>
                    <w:szCs w:val="24"/>
                  </w:rPr>
                </w:pPr>
                <w:r w:rsidRPr="005C42B1">
                  <w:rPr>
                    <w:b/>
                    <w:bCs/>
                    <w:color w:val="auto"/>
                    <w:sz w:val="24"/>
                    <w:szCs w:val="24"/>
                  </w:rPr>
                  <w:t>OBIETTIVO 4 - ECONOMIA CIRCOLARE E PRODUZIONE DEI RIFIUTI</w:t>
                </w:r>
              </w:p>
            </w:tc>
          </w:tr>
          <w:tr w:rsidRPr="005C42B1" w:rsidR="005C42B1" w:rsidTr="00581014" w14:paraId="4EDD92B8" w14:textId="77777777">
            <w:trPr>
              <w:trHeight w:val="420"/>
            </w:trPr>
            <w:tc>
              <w:tcPr>
                <w:tcW w:w="7755" w:type="dxa"/>
                <w:gridSpan w:val="2"/>
                <w:vMerge w:val="restart"/>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40" w:type="dxa"/>
                  <w:bottom w:w="0" w:type="dxa"/>
                  <w:right w:w="40" w:type="dxa"/>
                </w:tcMar>
                <w:vAlign w:val="center"/>
              </w:tcPr>
              <w:p w:rsidRPr="005C42B1" w:rsidR="005C42B1" w:rsidP="005C42B1" w:rsidRDefault="005C42B1" w14:paraId="30CE4D64" w14:textId="77777777">
                <w:pPr>
                  <w:widowControl w:val="0"/>
                  <w:shd w:val="clear" w:color="auto" w:fill="auto"/>
                  <w:spacing w:before="0" w:line="276" w:lineRule="auto"/>
                  <w:jc w:val="center"/>
                  <w:rPr>
                    <w:b/>
                    <w:bCs/>
                    <w:color w:val="auto"/>
                    <w:sz w:val="24"/>
                    <w:szCs w:val="24"/>
                  </w:rPr>
                </w:pPr>
              </w:p>
              <w:p w:rsidRPr="005C42B1" w:rsidR="005C42B1" w:rsidP="005C42B1" w:rsidRDefault="005C42B1" w14:paraId="757BC499" w14:textId="77777777">
                <w:pPr>
                  <w:widowControl w:val="0"/>
                  <w:shd w:val="clear" w:color="auto" w:fill="auto"/>
                  <w:spacing w:before="0" w:line="276" w:lineRule="auto"/>
                  <w:jc w:val="center"/>
                  <w:rPr>
                    <w:color w:val="auto"/>
                    <w:sz w:val="24"/>
                    <w:szCs w:val="24"/>
                  </w:rPr>
                </w:pPr>
                <w:r w:rsidRPr="005C42B1">
                  <w:rPr>
                    <w:b/>
                    <w:bCs/>
                    <w:color w:val="auto"/>
                    <w:sz w:val="24"/>
                    <w:szCs w:val="24"/>
                  </w:rPr>
                  <w:t>Indicatore</w:t>
                </w:r>
              </w:p>
            </w:tc>
            <w:tc>
              <w:tcPr>
                <w:tcW w:w="1965" w:type="dxa"/>
                <w:vMerge w:val="restart"/>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C42B1" w:rsidR="005C42B1" w:rsidP="005C42B1" w:rsidRDefault="005C42B1" w14:paraId="28322888" w14:textId="77777777">
                <w:pPr>
                  <w:widowControl w:val="0"/>
                  <w:shd w:val="clear" w:color="auto" w:fill="auto"/>
                  <w:spacing w:before="40" w:after="40" w:line="276" w:lineRule="auto"/>
                  <w:ind w:right="80"/>
                  <w:jc w:val="center"/>
                  <w:rPr>
                    <w:b/>
                    <w:bCs/>
                    <w:color w:val="auto"/>
                    <w:sz w:val="24"/>
                    <w:szCs w:val="24"/>
                  </w:rPr>
                </w:pPr>
                <w:r w:rsidRPr="005C42B1">
                  <w:rPr>
                    <w:b/>
                    <w:bCs/>
                    <w:color w:val="auto"/>
                    <w:sz w:val="24"/>
                    <w:szCs w:val="24"/>
                  </w:rPr>
                  <w:t xml:space="preserve">Unità di misura </w:t>
                </w:r>
              </w:p>
              <w:p w:rsidRPr="005C42B1" w:rsidR="005C42B1" w:rsidP="005C42B1" w:rsidRDefault="005C42B1" w14:paraId="2749A221" w14:textId="77777777">
                <w:pPr>
                  <w:widowControl w:val="0"/>
                  <w:shd w:val="clear" w:color="auto" w:fill="auto"/>
                  <w:spacing w:before="40" w:after="40" w:line="276" w:lineRule="auto"/>
                  <w:ind w:right="80"/>
                  <w:jc w:val="center"/>
                  <w:rPr>
                    <w:b/>
                    <w:bCs/>
                    <w:color w:val="auto"/>
                    <w:sz w:val="24"/>
                    <w:szCs w:val="24"/>
                  </w:rPr>
                </w:pPr>
                <w:r w:rsidRPr="005C42B1">
                  <w:rPr>
                    <w:color w:val="auto"/>
                    <w:sz w:val="24"/>
                    <w:szCs w:val="24"/>
                  </w:rPr>
                  <w:t>kg/anno</w:t>
                </w:r>
              </w:p>
            </w:tc>
          </w:tr>
          <w:tr w:rsidRPr="005C42B1" w:rsidR="005C42B1" w:rsidTr="00581014" w14:paraId="5EC73509" w14:textId="77777777">
            <w:trPr>
              <w:trHeight w:val="458"/>
            </w:trPr>
            <w:tc>
              <w:tcPr>
                <w:tcW w:w="7755" w:type="dxa"/>
                <w:gridSpan w:val="2"/>
                <w:vMerge/>
                <w:tcMar>
                  <w:top w:w="0" w:type="dxa"/>
                  <w:left w:w="40" w:type="dxa"/>
                  <w:bottom w:w="0" w:type="dxa"/>
                  <w:right w:w="40" w:type="dxa"/>
                </w:tcMar>
                <w:vAlign w:val="center"/>
              </w:tcPr>
              <w:p w:rsidRPr="005C42B1" w:rsidR="005C42B1" w:rsidP="005C42B1" w:rsidRDefault="005C42B1" w14:paraId="255288AB" w14:textId="77777777">
                <w:pPr>
                  <w:widowControl w:val="0"/>
                  <w:pBdr>
                    <w:top w:val="nil"/>
                    <w:left w:val="nil"/>
                    <w:bottom w:val="nil"/>
                    <w:right w:val="nil"/>
                    <w:between w:val="nil"/>
                  </w:pBdr>
                  <w:shd w:val="clear" w:color="auto" w:fill="auto"/>
                  <w:spacing w:before="0" w:line="276" w:lineRule="auto"/>
                  <w:jc w:val="left"/>
                  <w:rPr>
                    <w:b/>
                    <w:bCs/>
                    <w:color w:val="auto"/>
                    <w:sz w:val="24"/>
                    <w:szCs w:val="24"/>
                  </w:rPr>
                </w:pPr>
              </w:p>
            </w:tc>
            <w:tc>
              <w:tcPr>
                <w:tcW w:w="1965" w:type="dxa"/>
                <w:vMerge/>
                <w:tcMar>
                  <w:top w:w="0" w:type="dxa"/>
                  <w:left w:w="0" w:type="dxa"/>
                  <w:bottom w:w="0" w:type="dxa"/>
                  <w:right w:w="0" w:type="dxa"/>
                </w:tcMar>
                <w:vAlign w:val="center"/>
              </w:tcPr>
              <w:p w:rsidRPr="005C42B1" w:rsidR="005C42B1" w:rsidP="005C42B1" w:rsidRDefault="005C42B1" w14:paraId="6A51CA35" w14:textId="77777777">
                <w:pPr>
                  <w:widowControl w:val="0"/>
                  <w:pBdr>
                    <w:top w:val="nil"/>
                    <w:left w:val="nil"/>
                    <w:bottom w:val="nil"/>
                    <w:right w:val="nil"/>
                    <w:between w:val="nil"/>
                  </w:pBdr>
                  <w:shd w:val="clear" w:color="auto" w:fill="auto"/>
                  <w:spacing w:before="0" w:line="276" w:lineRule="auto"/>
                  <w:jc w:val="left"/>
                  <w:rPr>
                    <w:b/>
                    <w:bCs/>
                    <w:color w:val="auto"/>
                    <w:sz w:val="24"/>
                    <w:szCs w:val="24"/>
                  </w:rPr>
                </w:pPr>
              </w:p>
            </w:tc>
          </w:tr>
          <w:tr w:rsidRPr="005C42B1" w:rsidR="005C42B1" w:rsidTr="00581014" w14:paraId="51ADF468" w14:textId="77777777">
            <w:tc>
              <w:tcPr>
                <w:tcW w:w="78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C42B1" w:rsidR="005C42B1" w:rsidP="005C42B1" w:rsidRDefault="005C42B1" w14:paraId="1B4A75AF" w14:textId="77777777">
                <w:pPr>
                  <w:widowControl w:val="0"/>
                  <w:shd w:val="clear" w:color="auto" w:fill="auto"/>
                  <w:spacing w:before="40" w:after="40" w:line="276" w:lineRule="auto"/>
                  <w:ind w:left="141" w:right="80"/>
                  <w:jc w:val="left"/>
                  <w:rPr>
                    <w:b/>
                    <w:bCs/>
                    <w:color w:val="auto"/>
                    <w:sz w:val="24"/>
                    <w:szCs w:val="24"/>
                  </w:rPr>
                </w:pPr>
                <w:r w:rsidRPr="005C42B1">
                  <w:rPr>
                    <w:b/>
                    <w:bCs/>
                    <w:color w:val="auto"/>
                    <w:sz w:val="24"/>
                    <w:szCs w:val="24"/>
                  </w:rPr>
                  <w:t>4A</w:t>
                </w:r>
              </w:p>
            </w:tc>
            <w:tc>
              <w:tcPr>
                <w:tcW w:w="697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C42B1" w:rsidR="005C42B1" w:rsidP="005C42B1" w:rsidRDefault="005C42B1" w14:paraId="12918522" w14:textId="77777777">
                <w:pPr>
                  <w:widowControl w:val="0"/>
                  <w:shd w:val="clear" w:color="auto" w:fill="auto"/>
                  <w:spacing w:before="40" w:after="40" w:line="276" w:lineRule="auto"/>
                  <w:ind w:left="141" w:right="80"/>
                  <w:jc w:val="left"/>
                  <w:rPr>
                    <w:color w:val="auto"/>
                    <w:sz w:val="24"/>
                    <w:szCs w:val="24"/>
                  </w:rPr>
                </w:pPr>
                <w:r w:rsidRPr="005C42B1">
                  <w:rPr>
                    <w:color w:val="auto"/>
                    <w:sz w:val="24"/>
                    <w:szCs w:val="24"/>
                  </w:rPr>
                  <w:t xml:space="preserve">Rifiuti prodotti </w:t>
                </w:r>
                <w:r w:rsidRPr="005C42B1">
                  <w:rPr>
                    <w:b/>
                    <w:bCs/>
                    <w:color w:val="auto"/>
                    <w:sz w:val="24"/>
                    <w:szCs w:val="24"/>
                  </w:rPr>
                  <w:t>inviati a recupero</w:t>
                </w:r>
                <w:r w:rsidRPr="005C42B1">
                  <w:rPr>
                    <w:color w:val="auto"/>
                    <w:sz w:val="24"/>
                    <w:szCs w:val="24"/>
                  </w:rPr>
                  <w:t xml:space="preserve"> nell’unità abitativa durante la realizzazione del progetto</w:t>
                </w:r>
              </w:p>
            </w:tc>
            <w:tc>
              <w:tcPr>
                <w:tcW w:w="196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C42B1" w:rsidR="005C42B1" w:rsidP="005C42B1" w:rsidRDefault="005C42B1" w14:paraId="73AD128F" w14:textId="77777777">
                <w:pPr>
                  <w:widowControl w:val="0"/>
                  <w:shd w:val="clear" w:color="auto" w:fill="auto"/>
                  <w:spacing w:before="40" w:after="40" w:line="276" w:lineRule="auto"/>
                  <w:ind w:left="141" w:right="80"/>
                  <w:jc w:val="left"/>
                  <w:rPr>
                    <w:color w:val="auto"/>
                    <w:sz w:val="24"/>
                    <w:szCs w:val="24"/>
                  </w:rPr>
                </w:pPr>
              </w:p>
            </w:tc>
          </w:tr>
          <w:tr w:rsidRPr="005C42B1" w:rsidR="005C42B1" w:rsidTr="00581014" w14:paraId="4675D74A" w14:textId="77777777">
            <w:tc>
              <w:tcPr>
                <w:tcW w:w="78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C42B1" w:rsidR="005C42B1" w:rsidP="005C42B1" w:rsidRDefault="005C42B1" w14:paraId="19860862" w14:textId="77777777">
                <w:pPr>
                  <w:widowControl w:val="0"/>
                  <w:shd w:val="clear" w:color="auto" w:fill="auto"/>
                  <w:spacing w:before="40" w:after="40" w:line="276" w:lineRule="auto"/>
                  <w:ind w:left="141" w:right="80"/>
                  <w:jc w:val="left"/>
                  <w:rPr>
                    <w:b/>
                    <w:bCs/>
                    <w:color w:val="auto"/>
                    <w:sz w:val="24"/>
                    <w:szCs w:val="24"/>
                  </w:rPr>
                </w:pPr>
                <w:r w:rsidRPr="005C42B1">
                  <w:rPr>
                    <w:b/>
                    <w:bCs/>
                    <w:color w:val="auto"/>
                    <w:sz w:val="24"/>
                    <w:szCs w:val="24"/>
                  </w:rPr>
                  <w:t>4B</w:t>
                </w:r>
              </w:p>
            </w:tc>
            <w:tc>
              <w:tcPr>
                <w:tcW w:w="697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C42B1" w:rsidR="005C42B1" w:rsidP="005C42B1" w:rsidRDefault="005C42B1" w14:paraId="45FC5FD5" w14:textId="77777777">
                <w:pPr>
                  <w:widowControl w:val="0"/>
                  <w:shd w:val="clear" w:color="auto" w:fill="auto"/>
                  <w:spacing w:before="40" w:after="40" w:line="276" w:lineRule="auto"/>
                  <w:ind w:left="141" w:right="80"/>
                  <w:jc w:val="left"/>
                  <w:rPr>
                    <w:color w:val="auto"/>
                    <w:sz w:val="24"/>
                    <w:szCs w:val="24"/>
                    <w:lang w:val="it-IT"/>
                  </w:rPr>
                </w:pPr>
                <w:r w:rsidRPr="005C42B1">
                  <w:rPr>
                    <w:color w:val="auto"/>
                    <w:sz w:val="24"/>
                    <w:szCs w:val="24"/>
                    <w:lang w:val="it-IT"/>
                  </w:rPr>
                  <w:t xml:space="preserve">Rifiuti prodotti </w:t>
                </w:r>
                <w:r w:rsidRPr="005C42B1">
                  <w:rPr>
                    <w:b/>
                    <w:bCs/>
                    <w:color w:val="auto"/>
                    <w:sz w:val="24"/>
                    <w:szCs w:val="24"/>
                    <w:lang w:val="it-IT"/>
                  </w:rPr>
                  <w:t>inviati a smaltimento</w:t>
                </w:r>
                <w:r w:rsidRPr="005C42B1">
                  <w:rPr>
                    <w:color w:val="auto"/>
                    <w:sz w:val="24"/>
                    <w:szCs w:val="24"/>
                    <w:lang w:val="it-IT"/>
                  </w:rPr>
                  <w:t xml:space="preserve"> nell’unità abitativa  durante la realizzazione del progetto</w:t>
                </w:r>
              </w:p>
            </w:tc>
            <w:tc>
              <w:tcPr>
                <w:tcW w:w="196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C42B1" w:rsidR="005C42B1" w:rsidP="005C42B1" w:rsidRDefault="005C42B1" w14:paraId="7DF54C1C" w14:textId="77777777">
                <w:pPr>
                  <w:widowControl w:val="0"/>
                  <w:shd w:val="clear" w:color="auto" w:fill="auto"/>
                  <w:spacing w:before="40" w:after="40" w:line="276" w:lineRule="auto"/>
                  <w:ind w:left="141" w:right="80"/>
                  <w:jc w:val="left"/>
                  <w:rPr>
                    <w:color w:val="auto"/>
                    <w:sz w:val="24"/>
                    <w:szCs w:val="24"/>
                  </w:rPr>
                </w:pPr>
              </w:p>
            </w:tc>
          </w:tr>
          <w:tr w:rsidRPr="005C42B1" w:rsidR="005C42B1" w:rsidTr="00581014" w14:paraId="23E72864" w14:textId="77777777">
            <w:trPr>
              <w:trHeight w:val="220"/>
            </w:trPr>
            <w:tc>
              <w:tcPr>
                <w:tcW w:w="78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C42B1" w:rsidR="005C42B1" w:rsidP="005C42B1" w:rsidRDefault="005C42B1" w14:paraId="31D11B4F" w14:textId="77777777">
                <w:pPr>
                  <w:widowControl w:val="0"/>
                  <w:shd w:val="clear" w:color="auto" w:fill="auto"/>
                  <w:spacing w:before="40" w:after="40" w:line="276" w:lineRule="auto"/>
                  <w:ind w:left="141" w:right="80"/>
                  <w:jc w:val="left"/>
                  <w:rPr>
                    <w:b/>
                    <w:bCs/>
                    <w:color w:val="auto"/>
                    <w:sz w:val="24"/>
                    <w:szCs w:val="24"/>
                  </w:rPr>
                </w:pPr>
                <w:r w:rsidRPr="005C42B1">
                  <w:rPr>
                    <w:b/>
                    <w:bCs/>
                    <w:color w:val="auto"/>
                    <w:sz w:val="24"/>
                    <w:szCs w:val="24"/>
                  </w:rPr>
                  <w:t>4C</w:t>
                </w:r>
              </w:p>
            </w:tc>
            <w:tc>
              <w:tcPr>
                <w:tcW w:w="697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C42B1" w:rsidR="005C42B1" w:rsidP="005C42B1" w:rsidRDefault="005C42B1" w14:paraId="3E116EFB" w14:textId="77777777">
                <w:pPr>
                  <w:widowControl w:val="0"/>
                  <w:shd w:val="clear" w:color="auto" w:fill="auto"/>
                  <w:spacing w:before="40" w:after="40" w:line="276" w:lineRule="auto"/>
                  <w:ind w:left="141" w:right="80"/>
                  <w:jc w:val="left"/>
                  <w:rPr>
                    <w:color w:val="auto"/>
                    <w:sz w:val="24"/>
                    <w:szCs w:val="24"/>
                    <w:lang w:val="it-IT"/>
                  </w:rPr>
                </w:pPr>
                <w:r w:rsidRPr="005C42B1">
                  <w:rPr>
                    <w:color w:val="auto"/>
                    <w:sz w:val="24"/>
                    <w:szCs w:val="24"/>
                    <w:lang w:val="it-IT"/>
                  </w:rPr>
                  <w:t>Rifiuti da</w:t>
                </w:r>
                <w:r w:rsidRPr="005C42B1">
                  <w:rPr>
                    <w:b/>
                    <w:bCs/>
                    <w:color w:val="auto"/>
                    <w:sz w:val="24"/>
                    <w:szCs w:val="24"/>
                    <w:lang w:val="it-IT"/>
                  </w:rPr>
                  <w:t xml:space="preserve"> costruzione e demolizione  inviati a recupero</w:t>
                </w:r>
                <w:r w:rsidRPr="005C42B1">
                  <w:rPr>
                    <w:color w:val="auto"/>
                    <w:sz w:val="24"/>
                    <w:szCs w:val="24"/>
                    <w:lang w:val="it-IT"/>
                  </w:rPr>
                  <w:t xml:space="preserve"> nell’unità abitativa  durante la realizzazione del progetto</w:t>
                </w:r>
              </w:p>
            </w:tc>
            <w:tc>
              <w:tcPr>
                <w:tcW w:w="196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C42B1" w:rsidR="005C42B1" w:rsidP="005C42B1" w:rsidRDefault="005C42B1" w14:paraId="3DDB5F63" w14:textId="77777777">
                <w:pPr>
                  <w:widowControl w:val="0"/>
                  <w:shd w:val="clear" w:color="auto" w:fill="auto"/>
                  <w:spacing w:before="40" w:after="40" w:line="276" w:lineRule="auto"/>
                  <w:ind w:left="141" w:right="80"/>
                  <w:jc w:val="left"/>
                  <w:rPr>
                    <w:color w:val="auto"/>
                    <w:sz w:val="24"/>
                    <w:szCs w:val="24"/>
                  </w:rPr>
                </w:pPr>
              </w:p>
            </w:tc>
          </w:tr>
          <w:tr w:rsidRPr="005C42B1" w:rsidR="005C42B1" w:rsidTr="00581014" w14:paraId="6CF67A53" w14:textId="77777777">
            <w:trPr>
              <w:trHeight w:val="220"/>
            </w:trPr>
            <w:tc>
              <w:tcPr>
                <w:tcW w:w="78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C42B1" w:rsidR="005C42B1" w:rsidP="005C42B1" w:rsidRDefault="005C42B1" w14:paraId="76054C7B" w14:textId="77777777">
                <w:pPr>
                  <w:widowControl w:val="0"/>
                  <w:shd w:val="clear" w:color="auto" w:fill="auto"/>
                  <w:spacing w:before="40" w:after="40" w:line="276" w:lineRule="auto"/>
                  <w:ind w:left="141" w:right="80"/>
                  <w:jc w:val="left"/>
                  <w:rPr>
                    <w:b/>
                    <w:bCs/>
                    <w:color w:val="auto"/>
                    <w:sz w:val="24"/>
                    <w:szCs w:val="24"/>
                  </w:rPr>
                </w:pPr>
                <w:r w:rsidRPr="005C42B1">
                  <w:rPr>
                    <w:b/>
                    <w:bCs/>
                    <w:color w:val="auto"/>
                    <w:sz w:val="24"/>
                    <w:szCs w:val="24"/>
                  </w:rPr>
                  <w:t>4D</w:t>
                </w:r>
              </w:p>
            </w:tc>
            <w:tc>
              <w:tcPr>
                <w:tcW w:w="697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C42B1" w:rsidR="005C42B1" w:rsidP="005C42B1" w:rsidRDefault="005C42B1" w14:paraId="445407D0" w14:textId="77777777">
                <w:pPr>
                  <w:widowControl w:val="0"/>
                  <w:shd w:val="clear" w:color="auto" w:fill="auto"/>
                  <w:spacing w:before="40" w:after="40" w:line="276" w:lineRule="auto"/>
                  <w:ind w:left="141" w:right="80"/>
                  <w:jc w:val="left"/>
                  <w:rPr>
                    <w:color w:val="auto"/>
                    <w:sz w:val="24"/>
                    <w:szCs w:val="24"/>
                    <w:lang w:val="it-IT"/>
                  </w:rPr>
                </w:pPr>
                <w:r w:rsidRPr="005C42B1">
                  <w:rPr>
                    <w:color w:val="auto"/>
                    <w:sz w:val="24"/>
                    <w:szCs w:val="24"/>
                    <w:lang w:val="it-IT"/>
                  </w:rPr>
                  <w:t xml:space="preserve">Rifiuti da </w:t>
                </w:r>
                <w:r w:rsidRPr="005C42B1">
                  <w:rPr>
                    <w:b/>
                    <w:bCs/>
                    <w:color w:val="auto"/>
                    <w:sz w:val="24"/>
                    <w:szCs w:val="24"/>
                    <w:lang w:val="it-IT"/>
                  </w:rPr>
                  <w:t xml:space="preserve">costruzione e demolizione  inviati a smaltimento  </w:t>
                </w:r>
                <w:r w:rsidRPr="005C42B1">
                  <w:rPr>
                    <w:color w:val="auto"/>
                    <w:sz w:val="24"/>
                    <w:szCs w:val="24"/>
                    <w:lang w:val="it-IT"/>
                  </w:rPr>
                  <w:t>nell’unità abitativa  durante la realizzazione del progetto</w:t>
                </w:r>
              </w:p>
            </w:tc>
            <w:tc>
              <w:tcPr>
                <w:tcW w:w="196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vAlign w:val="center"/>
              </w:tcPr>
              <w:p w:rsidRPr="005C42B1" w:rsidR="005C42B1" w:rsidP="005C42B1" w:rsidRDefault="005C42B1" w14:paraId="66BC9D96" w14:textId="77777777">
                <w:pPr>
                  <w:widowControl w:val="0"/>
                  <w:shd w:val="clear" w:color="auto" w:fill="auto"/>
                  <w:spacing w:before="40" w:after="40" w:line="276" w:lineRule="auto"/>
                  <w:ind w:left="141" w:right="80"/>
                  <w:jc w:val="left"/>
                  <w:rPr>
                    <w:color w:val="auto"/>
                    <w:sz w:val="24"/>
                    <w:szCs w:val="24"/>
                  </w:rPr>
                </w:pPr>
              </w:p>
            </w:tc>
          </w:tr>
        </w:tbl>
      </w:sdtContent>
      <w:sdtEndPr>
        <w:rPr>
          <w:rFonts w:ascii="Arial" w:hAnsi="Arial" w:eastAsia="Arial" w:cs="Arial"/>
          <w:color w:val="auto"/>
        </w:rPr>
      </w:sdtEndPr>
    </w:sdt>
    <w:p w:rsidR="0040522C" w:rsidP="00CD33B4" w:rsidRDefault="0040522C" w14:paraId="3831DF15" w14:textId="77777777">
      <w:pPr>
        <w:widowControl w:val="0"/>
        <w:pBdr>
          <w:top w:val="nil"/>
          <w:left w:val="nil"/>
          <w:bottom w:val="nil"/>
          <w:right w:val="nil"/>
          <w:between w:val="nil"/>
        </w:pBdr>
        <w:spacing w:line="276" w:lineRule="auto"/>
        <w:ind w:left="426" w:hanging="67"/>
        <w:rPr>
          <w:color w:val="000000"/>
          <w:sz w:val="24"/>
          <w:szCs w:val="24"/>
        </w:rPr>
      </w:pPr>
    </w:p>
    <w:p w:rsidR="00513DA0" w:rsidP="00B076FF" w:rsidRDefault="00513DA0" w14:paraId="16C140AB" w14:textId="77777777">
      <w:pPr>
        <w:spacing w:before="0" w:line="360" w:lineRule="auto"/>
        <w:rPr>
          <w:rFonts w:ascii="Arial" w:hAnsi="Arial" w:eastAsia="Arial" w:cs="Arial"/>
          <w:b/>
          <w:bCs/>
          <w:color w:val="auto"/>
          <w:sz w:val="24"/>
          <w:szCs w:val="24"/>
        </w:rPr>
      </w:pPr>
    </w:p>
    <w:p w:rsidR="00BD6FF9" w:rsidRDefault="00BD6FF9" w14:paraId="7CB8FB1A" w14:textId="77777777">
      <w:pPr>
        <w:rPr>
          <w:rFonts w:ascii="Arial" w:hAnsi="Arial" w:eastAsia="Arial" w:cs="Arial"/>
          <w:b/>
          <w:bCs/>
          <w:color w:val="auto"/>
          <w:sz w:val="24"/>
          <w:szCs w:val="24"/>
        </w:rPr>
      </w:pPr>
      <w:r>
        <w:rPr>
          <w:rFonts w:ascii="Arial" w:hAnsi="Arial" w:eastAsia="Arial" w:cs="Arial"/>
          <w:b/>
          <w:bCs/>
          <w:color w:val="auto"/>
          <w:sz w:val="24"/>
          <w:szCs w:val="24"/>
        </w:rPr>
        <w:br w:type="page"/>
      </w:r>
    </w:p>
    <w:p w:rsidRPr="005C42B1" w:rsidR="00FE4680" w:rsidP="00FE4680" w:rsidRDefault="00FE4680" w14:paraId="3F93B097" w14:textId="7E13BFAA">
      <w:pPr>
        <w:spacing w:before="0" w:line="360" w:lineRule="auto"/>
        <w:rPr>
          <w:rFonts w:ascii="Courier New" w:hAnsi="Courier New" w:eastAsia="Arial" w:cs="Courier New"/>
          <w:b/>
          <w:bCs/>
          <w:color w:val="auto"/>
          <w:sz w:val="24"/>
          <w:szCs w:val="24"/>
        </w:rPr>
      </w:pPr>
      <w:r w:rsidRPr="005C42B1">
        <w:rPr>
          <w:rFonts w:ascii="Courier New" w:hAnsi="Courier New" w:eastAsia="Arial" w:cs="Courier New"/>
          <w:b/>
          <w:bCs/>
          <w:color w:val="auto"/>
          <w:sz w:val="24"/>
          <w:szCs w:val="24"/>
        </w:rPr>
        <w:t>Allegato 3.3</w:t>
      </w:r>
    </w:p>
    <w:p w:rsidR="005C42B1" w:rsidP="00FE4680" w:rsidRDefault="005C42B1" w14:paraId="36C0172F" w14:textId="0246386D">
      <w:pPr>
        <w:spacing w:before="0" w:line="360" w:lineRule="auto"/>
      </w:pPr>
      <w:r>
        <w:rPr>
          <w:noProof/>
        </w:rPr>
        <w:drawing>
          <wp:inline distT="0" distB="0" distL="0" distR="0" wp14:anchorId="5AEF529C" wp14:editId="2A41208A">
            <wp:extent cx="6096000" cy="533400"/>
            <wp:effectExtent l="0" t="0" r="0" b="0"/>
            <wp:docPr id="33460728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096000" cy="533400"/>
                    </a:xfrm>
                    <a:prstGeom prst="rect">
                      <a:avLst/>
                    </a:prstGeom>
                    <a:ln/>
                  </pic:spPr>
                </pic:pic>
              </a:graphicData>
            </a:graphic>
          </wp:inline>
        </w:drawing>
      </w:r>
    </w:p>
    <w:p w:rsidR="00FE4680" w:rsidP="00FE4680" w:rsidRDefault="00FE4680" w14:paraId="4609EB27" w14:textId="77777777">
      <w:pPr>
        <w:spacing w:line="360" w:lineRule="auto"/>
        <w:rPr>
          <w:b/>
          <w:bCs/>
          <w:sz w:val="32"/>
          <w:szCs w:val="32"/>
        </w:rPr>
      </w:pPr>
    </w:p>
    <w:p w:rsidR="00FE4680" w:rsidP="00FE4680" w:rsidRDefault="00FE4680" w14:paraId="384C80B6" w14:textId="77777777">
      <w:pPr>
        <w:spacing w:line="276" w:lineRule="auto"/>
        <w:jc w:val="center"/>
        <w:rPr>
          <w:b/>
          <w:bCs/>
          <w:sz w:val="32"/>
          <w:szCs w:val="32"/>
        </w:rPr>
      </w:pPr>
    </w:p>
    <w:p w:rsidR="00FE4680" w:rsidP="00FE4680" w:rsidRDefault="00FE4680" w14:paraId="69F2867A" w14:textId="77777777">
      <w:pPr>
        <w:spacing w:line="276" w:lineRule="auto"/>
        <w:jc w:val="center"/>
        <w:rPr>
          <w:b/>
          <w:bCs/>
          <w:sz w:val="28"/>
          <w:szCs w:val="28"/>
        </w:rPr>
      </w:pPr>
      <w:r>
        <w:rPr>
          <w:b/>
          <w:bCs/>
          <w:sz w:val="28"/>
          <w:szCs w:val="28"/>
        </w:rPr>
        <w:t>PR FESR 2021-2027</w:t>
      </w:r>
    </w:p>
    <w:p w:rsidR="00FE4680" w:rsidP="00FE4680" w:rsidRDefault="00FE4680" w14:paraId="181DF7A6" w14:textId="77777777">
      <w:pPr>
        <w:widowControl w:val="0"/>
        <w:spacing w:line="276" w:lineRule="auto"/>
        <w:ind w:right="-20"/>
        <w:jc w:val="center"/>
        <w:rPr>
          <w:sz w:val="28"/>
          <w:szCs w:val="28"/>
        </w:rPr>
      </w:pPr>
      <w:r>
        <w:rPr>
          <w:sz w:val="28"/>
          <w:szCs w:val="28"/>
        </w:rPr>
        <w:t>Priorità: PR 6. Housing Sociale Pubblico</w:t>
      </w:r>
    </w:p>
    <w:p w:rsidR="00FE4680" w:rsidP="00FE4680" w:rsidRDefault="00FE4680" w14:paraId="50B26269" w14:textId="77777777">
      <w:pPr>
        <w:widowControl w:val="0"/>
        <w:spacing w:line="276" w:lineRule="auto"/>
        <w:ind w:right="-20"/>
        <w:jc w:val="center"/>
        <w:rPr>
          <w:sz w:val="28"/>
          <w:szCs w:val="28"/>
        </w:rPr>
      </w:pPr>
      <w:r>
        <w:rPr>
          <w:sz w:val="28"/>
          <w:szCs w:val="28"/>
        </w:rPr>
        <w:t>Obiettivo specifico: RSO2.11. Promuovere l’accesso ad alloggi sostenibili e a prezzi accessibili (FESR)</w:t>
      </w:r>
    </w:p>
    <w:p w:rsidR="00FE4680" w:rsidP="00FE4680" w:rsidRDefault="00FE4680" w14:paraId="66763E71" w14:textId="77777777">
      <w:pPr>
        <w:spacing w:line="276" w:lineRule="auto"/>
        <w:jc w:val="center"/>
        <w:rPr>
          <w:b/>
          <w:bCs/>
          <w:sz w:val="32"/>
          <w:szCs w:val="32"/>
        </w:rPr>
      </w:pPr>
    </w:p>
    <w:p w:rsidR="00FE4680" w:rsidP="00FE4680" w:rsidRDefault="00FE4680" w14:paraId="66271AA1" w14:textId="77777777">
      <w:pPr>
        <w:spacing w:line="360" w:lineRule="auto"/>
        <w:jc w:val="center"/>
        <w:rPr>
          <w:b/>
          <w:bCs/>
          <w:sz w:val="32"/>
          <w:szCs w:val="32"/>
        </w:rPr>
      </w:pPr>
      <w:r>
        <w:rPr>
          <w:b/>
          <w:bCs/>
          <w:sz w:val="32"/>
          <w:szCs w:val="32"/>
        </w:rPr>
        <w:t xml:space="preserve">Scheda di autovalutazione del rispetto del </w:t>
      </w:r>
    </w:p>
    <w:p w:rsidR="00FE4680" w:rsidP="00FE4680" w:rsidRDefault="00FE4680" w14:paraId="053582A9" w14:textId="77777777">
      <w:pPr>
        <w:spacing w:line="360" w:lineRule="auto"/>
        <w:jc w:val="center"/>
        <w:rPr>
          <w:b/>
          <w:bCs/>
          <w:sz w:val="32"/>
          <w:szCs w:val="32"/>
        </w:rPr>
      </w:pPr>
      <w:r>
        <w:rPr>
          <w:b/>
          <w:bCs/>
          <w:sz w:val="32"/>
          <w:szCs w:val="32"/>
        </w:rPr>
        <w:t>principio del DNSH</w:t>
      </w:r>
    </w:p>
    <w:p w:rsidR="00FE4680" w:rsidP="00FE4680" w:rsidRDefault="00FE4680" w14:paraId="70E23DA5" w14:textId="77777777"/>
    <w:p w:rsidR="00FE4680" w:rsidP="00FE4680" w:rsidRDefault="00FE4680" w14:paraId="3263E23F" w14:textId="77777777"/>
    <w:p w:rsidR="00FE4680" w:rsidP="00FE4680" w:rsidRDefault="00FE4680" w14:paraId="3CEB55BE" w14:textId="77777777"/>
    <w:p w:rsidR="00FE4680" w:rsidP="00FE4680" w:rsidRDefault="00FE4680" w14:paraId="15C73AC8" w14:textId="77777777"/>
    <w:p w:rsidR="00FE4680" w:rsidP="00182270" w:rsidRDefault="00182270" w14:paraId="41C887E9" w14:textId="3B4AC12A">
      <w:pPr>
        <w:tabs>
          <w:tab w:val="left" w:pos="6207"/>
        </w:tabs>
      </w:pPr>
      <w:r>
        <w:tab/>
      </w:r>
    </w:p>
    <w:p w:rsidR="00FE4680" w:rsidP="00FE4680" w:rsidRDefault="00FE4680" w14:paraId="4512DF85" w14:textId="77777777">
      <w:pPr>
        <w:spacing w:line="360" w:lineRule="auto"/>
        <w:ind w:left="-135" w:right="340"/>
        <w:jc w:val="center"/>
      </w:pPr>
      <w:r>
        <w:rPr>
          <w:b/>
          <w:bCs/>
          <w:sz w:val="30"/>
          <w:szCs w:val="30"/>
        </w:rPr>
        <w:t>Luglio 2026</w:t>
      </w:r>
    </w:p>
    <w:p w:rsidR="00FE4680" w:rsidP="00FE4680" w:rsidRDefault="00FE4680" w14:paraId="0015BE0C" w14:textId="77777777"/>
    <w:p w:rsidR="00FE4680" w:rsidP="00FE4680" w:rsidRDefault="00FE4680" w14:paraId="5D2885D5" w14:textId="77777777"/>
    <w:p w:rsidR="00FE4680" w:rsidP="00FE4680" w:rsidRDefault="00FE4680" w14:paraId="76A3346A" w14:textId="77777777"/>
    <w:p w:rsidR="00FE4680" w:rsidP="00FE4680" w:rsidRDefault="00FE4680" w14:paraId="6E1EAD88" w14:textId="77777777">
      <w:pPr>
        <w:spacing w:line="276" w:lineRule="auto"/>
        <w:sectPr w:rsidR="00FE4680" w:rsidSect="008F6D50">
          <w:pgSz w:w="11906" w:h="16838" w:orient="portrait"/>
          <w:pgMar w:top="1167" w:right="1134" w:bottom="1134" w:left="1134" w:header="0" w:footer="708" w:gutter="0"/>
          <w:pgNumType w:start="1"/>
          <w:cols w:space="720"/>
        </w:sectPr>
      </w:pPr>
      <w:r>
        <w:rPr>
          <w:noProof/>
        </w:rPr>
        <w:drawing>
          <wp:inline distT="114300" distB="114300" distL="114300" distR="114300" wp14:anchorId="3ED839CE" wp14:editId="082E752C">
            <wp:extent cx="1770697" cy="552558"/>
            <wp:effectExtent l="0" t="0" r="0" b="0"/>
            <wp:docPr id="7476312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770697" cy="552558"/>
                    </a:xfrm>
                    <a:prstGeom prst="rect">
                      <a:avLst/>
                    </a:prstGeom>
                    <a:ln/>
                  </pic:spPr>
                </pic:pic>
              </a:graphicData>
            </a:graphic>
          </wp:inline>
        </w:drawing>
      </w:r>
    </w:p>
    <w:p w:rsidRPr="00FE4680" w:rsidR="00FE4680" w:rsidP="00FE4680" w:rsidRDefault="00FE4680" w14:paraId="29F43152" w14:textId="77777777">
      <w:pPr>
        <w:spacing w:line="360" w:lineRule="auto"/>
      </w:pPr>
      <w:r w:rsidRPr="00FE4680">
        <w:t>È necessario compilare una Scheda di autovalutazione del rispetto del principio del DNSH per ciascuna scheda progetto approvata</w:t>
      </w:r>
    </w:p>
    <w:p w:rsidR="00FE4680" w:rsidP="00FE4680" w:rsidRDefault="00FE4680" w14:paraId="1814D475" w14:textId="77777777"/>
    <w:p w:rsidRPr="00FE4680" w:rsidR="00FE4680" w:rsidP="00FE4680" w:rsidRDefault="00FE4680" w14:paraId="699FD164" w14:textId="77777777">
      <w:pPr>
        <w:numPr>
          <w:ilvl w:val="0"/>
          <w:numId w:val="19"/>
        </w:numPr>
        <w:pBdr>
          <w:top w:val="nil"/>
          <w:left w:val="nil"/>
          <w:bottom w:val="nil"/>
          <w:right w:val="nil"/>
          <w:between w:val="nil"/>
        </w:pBdr>
        <w:shd w:val="clear" w:color="auto" w:fill="auto"/>
        <w:spacing w:before="0"/>
        <w:jc w:val="left"/>
        <w:rPr>
          <w:b/>
          <w:bCs/>
        </w:rPr>
      </w:pPr>
      <w:r w:rsidRPr="00FE4680">
        <w:rPr>
          <w:b/>
          <w:bCs/>
          <w:color w:val="000000"/>
        </w:rPr>
        <w:t>Titolo del progetto (</w:t>
      </w:r>
      <w:r w:rsidRPr="00FE4680">
        <w:rPr>
          <w:b/>
          <w:bCs/>
          <w:i/>
          <w:iCs/>
          <w:color w:val="000000"/>
        </w:rPr>
        <w:t>riportare il titolo della scheda progetto approvata</w:t>
      </w:r>
      <w:r w:rsidRPr="00FE4680">
        <w:rPr>
          <w:b/>
          <w:bCs/>
          <w:color w:val="000000"/>
        </w:rPr>
        <w:t>)</w:t>
      </w:r>
    </w:p>
    <w:p w:rsidR="00FE4680" w:rsidP="00FE4680" w:rsidRDefault="00FE4680" w14:paraId="3330EA95" w14:textId="77777777"/>
    <w:p w:rsidR="00FE4680" w:rsidP="00FE4680" w:rsidRDefault="00FE4680" w14:paraId="2B0755C4" w14:textId="77777777"/>
    <w:p w:rsidRPr="00FE4680" w:rsidR="00FE4680" w:rsidP="00FE4680" w:rsidRDefault="00FE4680" w14:paraId="53721A7E" w14:textId="77777777">
      <w:pPr>
        <w:numPr>
          <w:ilvl w:val="0"/>
          <w:numId w:val="19"/>
        </w:numPr>
        <w:pBdr>
          <w:top w:val="nil"/>
          <w:left w:val="nil"/>
          <w:bottom w:val="nil"/>
          <w:right w:val="nil"/>
          <w:between w:val="nil"/>
        </w:pBdr>
        <w:shd w:val="clear" w:color="auto" w:fill="auto"/>
        <w:spacing w:before="0" w:line="360" w:lineRule="auto"/>
        <w:jc w:val="left"/>
        <w:rPr>
          <w:b/>
          <w:bCs/>
        </w:rPr>
      </w:pPr>
      <w:r w:rsidRPr="00FE4680">
        <w:rPr>
          <w:b/>
          <w:bCs/>
          <w:color w:val="000000"/>
        </w:rPr>
        <w:t>Azione di riferimento del PR FESR (</w:t>
      </w:r>
      <w:r w:rsidRPr="00FE4680">
        <w:rPr>
          <w:b/>
          <w:bCs/>
          <w:i/>
          <w:iCs/>
          <w:color w:val="000000"/>
        </w:rPr>
        <w:t>riportare il numero ed il titolo dell’azione del PR FESR a cui fa riferimento il progetto come da scheda approvata</w:t>
      </w:r>
      <w:r w:rsidRPr="00FE4680">
        <w:rPr>
          <w:b/>
          <w:bCs/>
          <w:color w:val="000000"/>
        </w:rPr>
        <w:t>)</w:t>
      </w:r>
    </w:p>
    <w:p w:rsidR="00FE4680" w:rsidP="00FE4680" w:rsidRDefault="00FE4680" w14:paraId="5B6F28E4" w14:textId="77777777"/>
    <w:p w:rsidRPr="00FE4680" w:rsidR="00FE4680" w:rsidP="00FE4680" w:rsidRDefault="00FE4680" w14:paraId="2E5B8793" w14:textId="77777777">
      <w:pPr>
        <w:numPr>
          <w:ilvl w:val="0"/>
          <w:numId w:val="19"/>
        </w:numPr>
        <w:pBdr>
          <w:top w:val="nil"/>
          <w:left w:val="nil"/>
          <w:bottom w:val="nil"/>
          <w:right w:val="nil"/>
          <w:between w:val="nil"/>
        </w:pBdr>
        <w:shd w:val="clear" w:color="auto" w:fill="auto"/>
        <w:spacing w:before="0" w:line="360" w:lineRule="auto"/>
        <w:rPr>
          <w:b/>
          <w:bCs/>
        </w:rPr>
      </w:pPr>
      <w:r w:rsidRPr="00FE4680">
        <w:rPr>
          <w:b/>
          <w:bCs/>
          <w:color w:val="000000"/>
        </w:rPr>
        <w:t>Tipologia di scheda DNSH di riferimento adottata (</w:t>
      </w:r>
      <w:r w:rsidRPr="00FE4680">
        <w:rPr>
          <w:b/>
          <w:bCs/>
          <w:i/>
          <w:iCs/>
        </w:rPr>
        <w:t>flaggare tra le seguenti la tipologia di scheda utilizzata ai fini della verifica del principio del DNSH)</w:t>
      </w:r>
      <w:r w:rsidRPr="00FE4680">
        <w:rPr>
          <w:b/>
          <w:bCs/>
        </w:rPr>
        <w:t>:</w:t>
      </w:r>
      <w:r w:rsidRPr="00FE4680">
        <w:t xml:space="preserve"> </w:t>
      </w:r>
    </w:p>
    <w:p w:rsidR="00FE4680" w:rsidP="00FE4680" w:rsidRDefault="00FE4680" w14:paraId="086CCD99" w14:textId="77777777">
      <w:pPr>
        <w:pStyle w:val="Paragrafoelenco"/>
        <w:rPr>
          <w:b/>
          <w:bCs/>
        </w:rPr>
      </w:pPr>
    </w:p>
    <w:p w:rsidRPr="00FE4680" w:rsidR="00FE4680" w:rsidP="00FE4680" w:rsidRDefault="00FE4680" w14:paraId="12726D8E" w14:textId="575D38DE">
      <w:pPr>
        <w:pBdr>
          <w:top w:val="nil"/>
          <w:left w:val="nil"/>
          <w:bottom w:val="nil"/>
          <w:right w:val="nil"/>
          <w:between w:val="nil"/>
        </w:pBdr>
        <w:shd w:val="clear" w:color="auto" w:fill="auto"/>
        <w:spacing w:before="0" w:line="360" w:lineRule="auto"/>
        <w:rPr>
          <w:b/>
          <w:bCs/>
        </w:rPr>
      </w:pPr>
      <w:r w:rsidRPr="00FE4680">
        <w:rPr>
          <w:b/>
          <w:bCs/>
        </w:rPr>
        <w:t>TIPOLOGIA SCHEDA DNSH:</w:t>
      </w:r>
    </w:p>
    <w:p w:rsidRPr="00FE4680" w:rsidR="00FE4680" w:rsidP="00FE4680" w:rsidRDefault="00000000" w14:paraId="4D8C3DDE" w14:textId="5504AAC2">
      <w:pPr>
        <w:pBdr>
          <w:top w:val="nil"/>
          <w:left w:val="nil"/>
          <w:bottom w:val="nil"/>
          <w:right w:val="nil"/>
          <w:between w:val="nil"/>
        </w:pBdr>
        <w:shd w:val="clear" w:color="auto" w:fill="auto"/>
        <w:spacing w:before="0" w:line="360" w:lineRule="auto"/>
        <w:ind w:left="720"/>
      </w:pPr>
      <w:sdt>
        <w:sdtPr>
          <w:id w:val="51048791"/>
          <w14:checkbox>
            <w14:checked w14:val="0"/>
            <w14:checkedState w14:val="2612" w14:font="MS Gothic"/>
            <w14:uncheckedState w14:val="2610" w14:font="MS Gothic"/>
          </w14:checkbox>
        </w:sdtPr>
        <w:sdtContent>
          <w:r w:rsidR="00182270">
            <w:rPr>
              <w:rFonts w:hint="eastAsia" w:ascii="MS Gothic" w:hAnsi="MS Gothic" w:eastAsia="MS Gothic"/>
            </w:rPr>
            <w:t>☐</w:t>
          </w:r>
        </w:sdtContent>
      </w:sdt>
      <w:r w:rsidR="00FE4680">
        <w:t xml:space="preserve"> </w:t>
      </w:r>
      <w:r w:rsidRPr="00FE4680" w:rsidR="00FE4680">
        <w:rPr>
          <w:b/>
          <w:bCs/>
        </w:rPr>
        <w:t>Categoria 1</w:t>
      </w:r>
      <w:r w:rsidRPr="00FE4680" w:rsidR="00FE4680">
        <w:t xml:space="preserve"> (lavori necessari al rispristino dell’unità immobiliare finalizzati a renderla abitabile e assegnabile in locazione) e/o </w:t>
      </w:r>
      <w:r w:rsidRPr="00FE4680" w:rsidR="00FE4680">
        <w:rPr>
          <w:b/>
          <w:bCs/>
        </w:rPr>
        <w:t>Categoria 2</w:t>
      </w:r>
      <w:r w:rsidRPr="00FE4680" w:rsidR="00FE4680">
        <w:t xml:space="preserve"> (lavori comportanti un miglioramento delle prestazioni dell’unità immobiliare)</w:t>
      </w:r>
    </w:p>
    <w:p w:rsidR="00FE4680" w:rsidP="00FE4680" w:rsidRDefault="00000000" w14:paraId="182E5667" w14:textId="389BDE0F">
      <w:pPr>
        <w:pBdr>
          <w:top w:val="nil"/>
          <w:left w:val="nil"/>
          <w:bottom w:val="nil"/>
          <w:right w:val="nil"/>
          <w:between w:val="nil"/>
        </w:pBdr>
        <w:shd w:val="clear" w:color="auto" w:fill="auto"/>
        <w:spacing w:before="0" w:line="360" w:lineRule="auto"/>
        <w:ind w:left="720"/>
      </w:pPr>
      <w:sdt>
        <w:sdtPr>
          <w:id w:val="1370493479"/>
          <w14:checkbox>
            <w14:checked w14:val="0"/>
            <w14:checkedState w14:val="2612" w14:font="MS Gothic"/>
            <w14:uncheckedState w14:val="2610" w14:font="MS Gothic"/>
          </w14:checkbox>
        </w:sdtPr>
        <w:sdtContent>
          <w:r w:rsidR="00FE4680">
            <w:rPr>
              <w:rFonts w:hint="eastAsia" w:ascii="MS Gothic" w:hAnsi="MS Gothic" w:eastAsia="MS Gothic"/>
            </w:rPr>
            <w:t>☐</w:t>
          </w:r>
        </w:sdtContent>
      </w:sdt>
      <w:r w:rsidR="00FE4680">
        <w:t xml:space="preserve"> </w:t>
      </w:r>
      <w:r w:rsidRPr="00FE4680" w:rsidR="00FE4680">
        <w:rPr>
          <w:b/>
          <w:bCs/>
        </w:rPr>
        <w:t>Categoria 3</w:t>
      </w:r>
      <w:r w:rsidRPr="00FE4680" w:rsidR="00FE4680">
        <w:t xml:space="preserve"> (lavori comportanti un miglioramento, anche minimo, delle prestazioni energetiche dell’unità immobiliare) e/o </w:t>
      </w:r>
      <w:r w:rsidRPr="00FE4680" w:rsidR="00FE4680">
        <w:rPr>
          <w:b/>
          <w:bCs/>
        </w:rPr>
        <w:t>Categoria 4</w:t>
      </w:r>
      <w:r w:rsidRPr="00FE4680" w:rsidR="00FE4680">
        <w:t xml:space="preserve"> (lavori comportanti un salto di classe energetica e un risparmio complessivo di </w:t>
      </w:r>
      <w:proofErr w:type="spellStart"/>
      <w:proofErr w:type="gramStart"/>
      <w:r w:rsidRPr="00FE4680" w:rsidR="00FE4680">
        <w:t>EPgl,nren</w:t>
      </w:r>
      <w:proofErr w:type="spellEnd"/>
      <w:proofErr w:type="gramEnd"/>
      <w:r w:rsidRPr="00FE4680" w:rsidR="00FE4680">
        <w:t xml:space="preserve"> nella misura di almeno il 30% da comprovare a fine lavori).</w:t>
      </w:r>
    </w:p>
    <w:p w:rsidRPr="00FE4680" w:rsidR="00FE4680" w:rsidP="00FE4680" w:rsidRDefault="00FE4680" w14:paraId="6E0ECA3A" w14:textId="77777777">
      <w:pPr>
        <w:pBdr>
          <w:top w:val="nil"/>
          <w:left w:val="nil"/>
          <w:bottom w:val="nil"/>
          <w:right w:val="nil"/>
          <w:between w:val="nil"/>
        </w:pBdr>
        <w:shd w:val="clear" w:color="auto" w:fill="auto"/>
        <w:spacing w:before="0" w:line="360" w:lineRule="auto"/>
        <w:ind w:left="720"/>
      </w:pPr>
    </w:p>
    <w:p w:rsidR="00FE4680" w:rsidP="00FE4680" w:rsidRDefault="00FE4680" w14:paraId="7204CF41" w14:textId="4AEA00E0">
      <w:pPr>
        <w:pStyle w:val="Paragrafoelenco"/>
        <w:numPr>
          <w:ilvl w:val="0"/>
          <w:numId w:val="19"/>
        </w:numPr>
        <w:spacing w:before="0" w:line="360" w:lineRule="auto"/>
        <w:ind w:left="714" w:hanging="357"/>
      </w:pPr>
      <w:r w:rsidRPr="00FE4680">
        <w:rPr>
          <w:b/>
          <w:bCs/>
        </w:rPr>
        <w:t>Casi di esclusione ex ante</w:t>
      </w:r>
      <w:r w:rsidRPr="00FE4680">
        <w:t xml:space="preserve"> (riportare per ciascuna delle spese della scheda progetto approvata la giustificazione all’esclusione tra quelle riportate nelle Indicazioni per la verifica del rispetto del DNSH pertinente) </w:t>
      </w:r>
    </w:p>
    <w:p w:rsidR="00FE4680" w:rsidP="00FE4680" w:rsidRDefault="00FE4680" w14:paraId="3D8FE86D" w14:textId="77777777">
      <w:pPr>
        <w:pBdr>
          <w:top w:val="nil"/>
          <w:left w:val="nil"/>
          <w:bottom w:val="nil"/>
          <w:right w:val="nil"/>
          <w:between w:val="nil"/>
        </w:pBdr>
        <w:spacing w:line="276" w:lineRule="auto"/>
        <w:ind w:left="720"/>
      </w:pPr>
    </w:p>
    <w:p w:rsidR="00FE4680" w:rsidP="00FE4680" w:rsidRDefault="00FE4680" w14:paraId="3564B186" w14:textId="77777777">
      <w:pPr>
        <w:pBdr>
          <w:top w:val="nil"/>
          <w:left w:val="nil"/>
          <w:bottom w:val="nil"/>
          <w:right w:val="nil"/>
          <w:between w:val="nil"/>
        </w:pBdr>
        <w:spacing w:line="276" w:lineRule="auto"/>
        <w:ind w:left="720"/>
      </w:pPr>
    </w:p>
    <w:p w:rsidR="00FE4680" w:rsidP="00FE4680" w:rsidRDefault="00FE4680" w14:paraId="2724FD29" w14:textId="77777777">
      <w:pPr>
        <w:pBdr>
          <w:top w:val="nil"/>
          <w:left w:val="nil"/>
          <w:bottom w:val="nil"/>
          <w:right w:val="nil"/>
          <w:between w:val="nil"/>
        </w:pBdr>
        <w:spacing w:line="276" w:lineRule="auto"/>
        <w:ind w:left="720"/>
      </w:pPr>
    </w:p>
    <w:p w:rsidR="00FE4680" w:rsidP="00FE4680" w:rsidRDefault="00FE4680" w14:paraId="0CCB54AF" w14:textId="77777777">
      <w:pPr>
        <w:pBdr>
          <w:top w:val="nil"/>
          <w:left w:val="nil"/>
          <w:bottom w:val="nil"/>
          <w:right w:val="nil"/>
          <w:between w:val="nil"/>
        </w:pBdr>
        <w:spacing w:line="276" w:lineRule="auto"/>
        <w:ind w:left="720"/>
      </w:pPr>
    </w:p>
    <w:p w:rsidR="00FE4680" w:rsidP="00FE4680" w:rsidRDefault="00FE4680" w14:paraId="15BEBDBD" w14:textId="77777777">
      <w:pPr>
        <w:pBdr>
          <w:top w:val="nil"/>
          <w:left w:val="nil"/>
          <w:bottom w:val="nil"/>
          <w:right w:val="nil"/>
          <w:between w:val="nil"/>
        </w:pBdr>
        <w:spacing w:line="276" w:lineRule="auto"/>
        <w:ind w:left="720"/>
      </w:pPr>
    </w:p>
    <w:p w:rsidR="00FE4680" w:rsidP="00FE4680" w:rsidRDefault="00FE4680" w14:paraId="7AF9F76A" w14:textId="77777777">
      <w:pPr>
        <w:pBdr>
          <w:top w:val="nil"/>
          <w:left w:val="nil"/>
          <w:bottom w:val="nil"/>
          <w:right w:val="nil"/>
          <w:between w:val="nil"/>
        </w:pBdr>
        <w:spacing w:line="276" w:lineRule="auto"/>
        <w:ind w:left="720"/>
      </w:pPr>
    </w:p>
    <w:tbl>
      <w:tblPr>
        <w:tblW w:w="97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415"/>
        <w:gridCol w:w="2760"/>
        <w:gridCol w:w="4601"/>
      </w:tblGrid>
      <w:tr w:rsidRPr="004504D1" w:rsidR="004504D1" w:rsidTr="00581014" w14:paraId="50DE8486" w14:textId="77777777">
        <w:trPr>
          <w:trHeight w:val="220"/>
        </w:trPr>
        <w:tc>
          <w:tcPr>
            <w:tcW w:w="5175" w:type="dxa"/>
            <w:gridSpan w:val="2"/>
            <w:shd w:val="clear" w:color="auto" w:fill="C9DAF8"/>
            <w:vAlign w:val="center"/>
          </w:tcPr>
          <w:p w:rsidRPr="004504D1" w:rsidR="004504D1" w:rsidP="004504D1" w:rsidRDefault="004504D1" w14:paraId="45ED4477" w14:textId="77777777">
            <w:pPr>
              <w:shd w:val="clear" w:color="auto" w:fill="auto"/>
              <w:spacing w:before="0"/>
              <w:jc w:val="center"/>
              <w:rPr>
                <w:b/>
                <w:bCs/>
                <w:color w:val="auto"/>
              </w:rPr>
            </w:pPr>
            <w:r w:rsidRPr="004504D1">
              <w:rPr>
                <w:b/>
                <w:bCs/>
                <w:color w:val="auto"/>
              </w:rPr>
              <w:t>Tipologia di spesa prevista nella scheda progetto approvata</w:t>
            </w:r>
          </w:p>
        </w:tc>
        <w:tc>
          <w:tcPr>
            <w:tcW w:w="4601" w:type="dxa"/>
            <w:shd w:val="clear" w:color="auto" w:fill="C9DAF8"/>
            <w:vAlign w:val="center"/>
          </w:tcPr>
          <w:p w:rsidRPr="004504D1" w:rsidR="004504D1" w:rsidP="004504D1" w:rsidRDefault="004504D1" w14:paraId="3A685DAD" w14:textId="77777777">
            <w:pPr>
              <w:shd w:val="clear" w:color="auto" w:fill="auto"/>
              <w:spacing w:before="0"/>
              <w:jc w:val="center"/>
              <w:rPr>
                <w:b/>
                <w:bCs/>
                <w:color w:val="auto"/>
              </w:rPr>
            </w:pPr>
            <w:r w:rsidRPr="004504D1">
              <w:rPr>
                <w:b/>
                <w:bCs/>
                <w:color w:val="auto"/>
              </w:rPr>
              <w:t>Giustificazione all’esclusione ai sensi di quanto prevista nella scheda DNSH</w:t>
            </w:r>
          </w:p>
        </w:tc>
      </w:tr>
      <w:tr w:rsidRPr="004504D1" w:rsidR="004504D1" w:rsidTr="00A85230" w14:paraId="19ED931D" w14:textId="77777777">
        <w:trPr>
          <w:trHeight w:val="1855"/>
        </w:trPr>
        <w:tc>
          <w:tcPr>
            <w:tcW w:w="5175" w:type="dxa"/>
            <w:gridSpan w:val="2"/>
          </w:tcPr>
          <w:p w:rsidRPr="004504D1" w:rsidR="004504D1" w:rsidP="004504D1" w:rsidRDefault="004504D1" w14:paraId="038ED7E2" w14:textId="77777777">
            <w:pPr>
              <w:numPr>
                <w:ilvl w:val="0"/>
                <w:numId w:val="18"/>
              </w:numPr>
              <w:shd w:val="clear" w:color="auto" w:fill="auto"/>
              <w:spacing w:before="200" w:line="360" w:lineRule="auto"/>
              <w:jc w:val="left"/>
              <w:rPr>
                <w:color w:val="auto"/>
              </w:rPr>
            </w:pPr>
            <w:r w:rsidRPr="004504D1">
              <w:rPr>
                <w:color w:val="auto"/>
              </w:rPr>
              <w:t>spese tecniche ed amministrative;</w:t>
            </w:r>
          </w:p>
          <w:p w:rsidRPr="004504D1" w:rsidR="004504D1" w:rsidP="004504D1" w:rsidRDefault="004504D1" w14:paraId="19FCAC5B" w14:textId="77777777">
            <w:pPr>
              <w:numPr>
                <w:ilvl w:val="0"/>
                <w:numId w:val="18"/>
              </w:numPr>
              <w:shd w:val="clear" w:color="auto" w:fill="auto"/>
              <w:spacing w:before="0" w:line="360" w:lineRule="auto"/>
              <w:jc w:val="left"/>
              <w:rPr>
                <w:color w:val="auto"/>
              </w:rPr>
            </w:pPr>
            <w:r w:rsidRPr="004504D1">
              <w:rPr>
                <w:color w:val="auto"/>
              </w:rPr>
              <w:t>oneri per la sicurezza;</w:t>
            </w:r>
          </w:p>
          <w:p w:rsidRPr="004504D1" w:rsidR="004504D1" w:rsidP="004504D1" w:rsidRDefault="004504D1" w14:paraId="0D6CDBD4" w14:textId="77777777">
            <w:pPr>
              <w:numPr>
                <w:ilvl w:val="0"/>
                <w:numId w:val="18"/>
              </w:numPr>
              <w:shd w:val="clear" w:color="auto" w:fill="auto"/>
              <w:spacing w:before="0" w:line="360" w:lineRule="auto"/>
              <w:jc w:val="left"/>
              <w:rPr>
                <w:color w:val="auto"/>
              </w:rPr>
            </w:pPr>
            <w:r w:rsidRPr="004504D1">
              <w:rPr>
                <w:color w:val="auto"/>
              </w:rPr>
              <w:t xml:space="preserve">imposta sul valore aggiunto (IVA); </w:t>
            </w:r>
          </w:p>
          <w:p w:rsidRPr="004504D1" w:rsidR="004504D1" w:rsidP="004504D1" w:rsidRDefault="004504D1" w14:paraId="243A1368" w14:textId="77777777">
            <w:pPr>
              <w:numPr>
                <w:ilvl w:val="0"/>
                <w:numId w:val="18"/>
              </w:numPr>
              <w:shd w:val="clear" w:color="auto" w:fill="auto"/>
              <w:spacing w:before="0" w:line="360" w:lineRule="auto"/>
              <w:jc w:val="left"/>
              <w:rPr>
                <w:color w:val="auto"/>
              </w:rPr>
            </w:pPr>
            <w:r w:rsidRPr="004504D1">
              <w:rPr>
                <w:color w:val="auto"/>
              </w:rPr>
              <w:t>oneri per la sicurezza.</w:t>
            </w:r>
          </w:p>
        </w:tc>
        <w:tc>
          <w:tcPr>
            <w:tcW w:w="4601" w:type="dxa"/>
          </w:tcPr>
          <w:p w:rsidRPr="004504D1" w:rsidR="004504D1" w:rsidP="004504D1" w:rsidRDefault="004504D1" w14:paraId="630749E1" w14:textId="77777777">
            <w:pPr>
              <w:shd w:val="clear" w:color="auto" w:fill="auto"/>
              <w:spacing w:before="0"/>
              <w:jc w:val="center"/>
              <w:rPr>
                <w:i/>
                <w:iCs/>
                <w:color w:val="auto"/>
              </w:rPr>
            </w:pPr>
          </w:p>
          <w:p w:rsidRPr="004504D1" w:rsidR="004504D1" w:rsidP="004504D1" w:rsidRDefault="004504D1" w14:paraId="29AA396C" w14:textId="77777777">
            <w:pPr>
              <w:shd w:val="clear" w:color="auto" w:fill="auto"/>
              <w:spacing w:before="0"/>
              <w:jc w:val="center"/>
              <w:rPr>
                <w:i/>
                <w:iCs/>
                <w:color w:val="auto"/>
              </w:rPr>
            </w:pPr>
          </w:p>
          <w:p w:rsidRPr="004504D1" w:rsidR="004504D1" w:rsidP="004504D1" w:rsidRDefault="004504D1" w14:paraId="0269A14E" w14:textId="77777777">
            <w:pPr>
              <w:shd w:val="clear" w:color="auto" w:fill="auto"/>
              <w:spacing w:before="0"/>
              <w:jc w:val="center"/>
              <w:rPr>
                <w:i/>
                <w:iCs/>
                <w:color w:val="auto"/>
              </w:rPr>
            </w:pPr>
          </w:p>
          <w:p w:rsidRPr="004504D1" w:rsidR="004504D1" w:rsidP="004504D1" w:rsidRDefault="004504D1" w14:paraId="295DE23D" w14:textId="77777777">
            <w:pPr>
              <w:shd w:val="clear" w:color="auto" w:fill="auto"/>
              <w:spacing w:before="0"/>
              <w:jc w:val="center"/>
              <w:rPr>
                <w:i/>
                <w:iCs/>
                <w:color w:val="auto"/>
              </w:rPr>
            </w:pPr>
          </w:p>
          <w:p w:rsidRPr="004504D1" w:rsidR="004504D1" w:rsidP="004504D1" w:rsidRDefault="004504D1" w14:paraId="11BCFAC8" w14:textId="77777777">
            <w:pPr>
              <w:shd w:val="clear" w:color="auto" w:fill="auto"/>
              <w:spacing w:before="0"/>
              <w:jc w:val="center"/>
              <w:rPr>
                <w:i/>
                <w:iCs/>
                <w:color w:val="auto"/>
              </w:rPr>
            </w:pPr>
            <w:r w:rsidRPr="004504D1">
              <w:rPr>
                <w:i/>
                <w:iCs/>
                <w:color w:val="auto"/>
              </w:rPr>
              <w:t>/</w:t>
            </w:r>
          </w:p>
        </w:tc>
      </w:tr>
      <w:tr w:rsidRPr="004504D1" w:rsidR="004504D1" w:rsidTr="00581014" w14:paraId="68DC24D0" w14:textId="77777777">
        <w:trPr>
          <w:trHeight w:val="1035"/>
        </w:trPr>
        <w:tc>
          <w:tcPr>
            <w:tcW w:w="2415" w:type="dxa"/>
            <w:shd w:val="clear" w:color="auto" w:fill="C9DAF8"/>
            <w:vAlign w:val="center"/>
          </w:tcPr>
          <w:p w:rsidRPr="004504D1" w:rsidR="004504D1" w:rsidP="004504D1" w:rsidRDefault="004504D1" w14:paraId="4A318BD0" w14:textId="77777777">
            <w:pPr>
              <w:shd w:val="clear" w:color="auto" w:fill="auto"/>
              <w:spacing w:before="0"/>
              <w:jc w:val="center"/>
              <w:rPr>
                <w:b/>
                <w:bCs/>
                <w:color w:val="auto"/>
              </w:rPr>
            </w:pPr>
            <w:r w:rsidRPr="004504D1">
              <w:rPr>
                <w:b/>
                <w:bCs/>
                <w:color w:val="auto"/>
              </w:rPr>
              <w:t>Unità immobiliare oggetto di intervento</w:t>
            </w:r>
          </w:p>
          <w:p w:rsidRPr="004504D1" w:rsidR="004504D1" w:rsidP="004504D1" w:rsidRDefault="004504D1" w14:paraId="69CD80F4" w14:textId="77777777">
            <w:pPr>
              <w:shd w:val="clear" w:color="auto" w:fill="auto"/>
              <w:spacing w:before="0"/>
              <w:jc w:val="center"/>
              <w:rPr>
                <w:b/>
                <w:bCs/>
                <w:color w:val="FF0000"/>
              </w:rPr>
            </w:pPr>
            <w:r w:rsidRPr="004504D1">
              <w:rPr>
                <w:b/>
                <w:bCs/>
                <w:color w:val="auto"/>
              </w:rPr>
              <w:t>(INDICARE</w:t>
            </w:r>
            <w:r w:rsidRPr="004504D1">
              <w:rPr>
                <w:b/>
                <w:bCs/>
                <w:color w:val="FF0000"/>
              </w:rPr>
              <w:t xml:space="preserve"> </w:t>
            </w:r>
          </w:p>
          <w:p w:rsidRPr="004504D1" w:rsidR="004504D1" w:rsidP="004504D1" w:rsidRDefault="004504D1" w14:paraId="0BD8FB0B" w14:textId="77777777">
            <w:pPr>
              <w:shd w:val="clear" w:color="auto" w:fill="auto"/>
              <w:spacing w:before="0"/>
              <w:jc w:val="center"/>
              <w:rPr>
                <w:b/>
                <w:color w:val="FF0000"/>
                <w:lang w:val="it-IT"/>
              </w:rPr>
            </w:pPr>
            <w:proofErr w:type="gramStart"/>
            <w:r w:rsidRPr="004504D1">
              <w:rPr>
                <w:b/>
                <w:color w:val="FF0000"/>
                <w:lang w:val="it-IT"/>
              </w:rPr>
              <w:t>via….</w:t>
            </w:r>
            <w:proofErr w:type="gramEnd"/>
            <w:r w:rsidRPr="004504D1">
              <w:rPr>
                <w:b/>
                <w:color w:val="FF0000"/>
                <w:lang w:val="it-IT"/>
              </w:rPr>
              <w:t xml:space="preserve">civico…. SCALA… </w:t>
            </w:r>
            <w:proofErr w:type="spellStart"/>
            <w:r w:rsidRPr="004504D1">
              <w:rPr>
                <w:b/>
                <w:color w:val="FF0000"/>
                <w:lang w:val="it-IT"/>
              </w:rPr>
              <w:t>int</w:t>
            </w:r>
            <w:proofErr w:type="spellEnd"/>
            <w:r w:rsidRPr="004504D1">
              <w:rPr>
                <w:b/>
                <w:color w:val="FF0000"/>
                <w:lang w:val="it-IT"/>
              </w:rPr>
              <w:t>…)</w:t>
            </w:r>
          </w:p>
        </w:tc>
        <w:tc>
          <w:tcPr>
            <w:tcW w:w="2760" w:type="dxa"/>
            <w:shd w:val="clear" w:color="auto" w:fill="C9DAF8"/>
            <w:vAlign w:val="center"/>
          </w:tcPr>
          <w:p w:rsidRPr="004504D1" w:rsidR="004504D1" w:rsidP="004504D1" w:rsidRDefault="004504D1" w14:paraId="1E2385C7" w14:textId="77777777">
            <w:pPr>
              <w:shd w:val="clear" w:color="auto" w:fill="auto"/>
              <w:spacing w:before="0"/>
              <w:jc w:val="center"/>
              <w:rPr>
                <w:b/>
                <w:bCs/>
                <w:color w:val="auto"/>
              </w:rPr>
            </w:pPr>
            <w:r w:rsidRPr="004504D1">
              <w:rPr>
                <w:b/>
                <w:bCs/>
                <w:color w:val="auto"/>
              </w:rPr>
              <w:t>Tipologia di spesa prevista nella scheda progetto approvata</w:t>
            </w:r>
          </w:p>
        </w:tc>
        <w:tc>
          <w:tcPr>
            <w:tcW w:w="4601" w:type="dxa"/>
            <w:shd w:val="clear" w:color="auto" w:fill="C9DAF8"/>
            <w:vAlign w:val="center"/>
          </w:tcPr>
          <w:p w:rsidRPr="004504D1" w:rsidR="004504D1" w:rsidP="004504D1" w:rsidRDefault="004504D1" w14:paraId="53CFE049" w14:textId="77777777">
            <w:pPr>
              <w:shd w:val="clear" w:color="auto" w:fill="auto"/>
              <w:spacing w:before="0"/>
              <w:jc w:val="center"/>
              <w:rPr>
                <w:b/>
                <w:bCs/>
                <w:color w:val="auto"/>
              </w:rPr>
            </w:pPr>
            <w:r w:rsidRPr="004504D1">
              <w:rPr>
                <w:b/>
                <w:bCs/>
                <w:color w:val="auto"/>
              </w:rPr>
              <w:t>Giustificazione all’esclusione ai sensi di quanto prevista nella scheda DNSH</w:t>
            </w:r>
          </w:p>
        </w:tc>
      </w:tr>
      <w:tr w:rsidRPr="004504D1" w:rsidR="004504D1" w:rsidTr="00581014" w14:paraId="1E5D5B6F" w14:textId="77777777">
        <w:trPr>
          <w:trHeight w:val="5504"/>
        </w:trPr>
        <w:tc>
          <w:tcPr>
            <w:tcW w:w="2415" w:type="dxa"/>
          </w:tcPr>
          <w:p w:rsidRPr="004504D1" w:rsidR="004504D1" w:rsidP="004504D1" w:rsidRDefault="004504D1" w14:paraId="607D26AA" w14:textId="77777777">
            <w:pPr>
              <w:shd w:val="clear" w:color="auto" w:fill="auto"/>
              <w:spacing w:before="0"/>
              <w:jc w:val="left"/>
              <w:rPr>
                <w:i/>
                <w:iCs/>
                <w:color w:val="auto"/>
              </w:rPr>
            </w:pPr>
          </w:p>
        </w:tc>
        <w:tc>
          <w:tcPr>
            <w:tcW w:w="2760" w:type="dxa"/>
          </w:tcPr>
          <w:p w:rsidRPr="004504D1" w:rsidR="004504D1" w:rsidP="004504D1" w:rsidRDefault="004504D1" w14:paraId="3C411F33" w14:textId="77777777">
            <w:pPr>
              <w:shd w:val="clear" w:color="auto" w:fill="auto"/>
              <w:spacing w:before="0"/>
              <w:jc w:val="left"/>
              <w:rPr>
                <w:b/>
                <w:bCs/>
                <w:color w:val="222222"/>
              </w:rPr>
            </w:pPr>
            <w:r w:rsidRPr="004504D1">
              <w:rPr>
                <w:i/>
                <w:iCs/>
                <w:color w:val="auto"/>
              </w:rPr>
              <w:t xml:space="preserve">Es. </w:t>
            </w:r>
            <w:r w:rsidRPr="004504D1">
              <w:rPr>
                <w:color w:val="auto"/>
              </w:rPr>
              <w:t xml:space="preserve">Opere edili per la ripristino o la riqualificazione dell’unità immobiliare </w:t>
            </w:r>
            <w:r w:rsidRPr="004504D1">
              <w:rPr>
                <w:color w:val="222222"/>
              </w:rPr>
              <w:t xml:space="preserve">compresi </w:t>
            </w:r>
            <w:r w:rsidRPr="004504D1">
              <w:rPr>
                <w:color w:val="auto"/>
              </w:rPr>
              <w:t>costi relativi alla demolizione, rimozione e smaltimento di materiali di risulta</w:t>
            </w:r>
            <w:r w:rsidRPr="004504D1">
              <w:rPr>
                <w:color w:val="222222"/>
              </w:rPr>
              <w:t xml:space="preserve">- </w:t>
            </w:r>
            <w:r w:rsidRPr="004504D1">
              <w:rPr>
                <w:color w:val="auto"/>
              </w:rPr>
              <w:t>(</w:t>
            </w:r>
            <w:r w:rsidRPr="004504D1">
              <w:rPr>
                <w:b/>
                <w:bCs/>
                <w:color w:val="auto"/>
              </w:rPr>
              <w:t xml:space="preserve">ad esclusione di rifiuti pericolosi) </w:t>
            </w:r>
          </w:p>
          <w:p w:rsidRPr="004504D1" w:rsidR="004504D1" w:rsidP="004504D1" w:rsidRDefault="004504D1" w14:paraId="2956C065" w14:textId="77777777">
            <w:pPr>
              <w:shd w:val="clear" w:color="auto" w:fill="auto"/>
              <w:spacing w:before="0"/>
              <w:jc w:val="left"/>
              <w:rPr>
                <w:b/>
                <w:bCs/>
                <w:color w:val="222222"/>
              </w:rPr>
            </w:pPr>
            <w:r w:rsidRPr="004504D1">
              <w:rPr>
                <w:b/>
                <w:bCs/>
                <w:color w:val="222222"/>
              </w:rPr>
              <w:t xml:space="preserve"> OPPURE</w:t>
            </w:r>
          </w:p>
          <w:p w:rsidRPr="004504D1" w:rsidR="004504D1" w:rsidP="004504D1" w:rsidRDefault="004504D1" w14:paraId="001FA681" w14:textId="77777777">
            <w:pPr>
              <w:shd w:val="clear" w:color="auto" w:fill="auto"/>
              <w:spacing w:before="0"/>
              <w:rPr>
                <w:color w:val="222222"/>
              </w:rPr>
            </w:pPr>
            <w:r w:rsidRPr="004504D1">
              <w:rPr>
                <w:color w:val="auto"/>
              </w:rPr>
              <w:t>Impianti elettrici, tecnologici ed idraulici</w:t>
            </w:r>
          </w:p>
        </w:tc>
        <w:tc>
          <w:tcPr>
            <w:tcW w:w="4601" w:type="dxa"/>
          </w:tcPr>
          <w:p w:rsidRPr="004504D1" w:rsidR="004504D1" w:rsidP="004504D1" w:rsidRDefault="004504D1" w14:paraId="59436519" w14:textId="77777777">
            <w:pPr>
              <w:shd w:val="clear" w:color="auto" w:fill="auto"/>
              <w:spacing w:before="0"/>
              <w:rPr>
                <w:i/>
                <w:iCs/>
                <w:color w:val="auto"/>
              </w:rPr>
            </w:pPr>
            <w:r w:rsidRPr="004504D1">
              <w:rPr>
                <w:i/>
                <w:iCs/>
                <w:color w:val="auto"/>
              </w:rPr>
              <w:t xml:space="preserve">Es. SE il Proponente si impegna in fase di domanda ad aggiudicare i lavori ad imprese che assicurino, direttamente o per il tramite degli appaltatori, </w:t>
            </w:r>
            <w:r w:rsidRPr="004504D1">
              <w:rPr>
                <w:color w:val="auto"/>
                <w:u w:val="single"/>
              </w:rPr>
              <w:t>una</w:t>
            </w:r>
            <w:r w:rsidRPr="004504D1">
              <w:rPr>
                <w:color w:val="auto"/>
              </w:rPr>
              <w:t xml:space="preserve"> delle</w:t>
            </w:r>
            <w:r w:rsidRPr="004504D1">
              <w:rPr>
                <w:i/>
                <w:iCs/>
                <w:color w:val="auto"/>
              </w:rPr>
              <w:t xml:space="preserve"> seguenti condizioni: </w:t>
            </w:r>
          </w:p>
          <w:p w:rsidRPr="004504D1" w:rsidR="004504D1" w:rsidP="004504D1" w:rsidRDefault="004504D1" w14:paraId="098A5FCE" w14:textId="77777777">
            <w:pPr>
              <w:shd w:val="clear" w:color="auto" w:fill="auto"/>
              <w:spacing w:before="0"/>
              <w:rPr>
                <w:i/>
                <w:iCs/>
                <w:color w:val="auto"/>
              </w:rPr>
            </w:pPr>
          </w:p>
          <w:p w:rsidRPr="004504D1" w:rsidR="004504D1" w:rsidP="004504D1" w:rsidRDefault="004504D1" w14:paraId="1C8A1D08" w14:textId="77777777">
            <w:pPr>
              <w:numPr>
                <w:ilvl w:val="0"/>
                <w:numId w:val="20"/>
              </w:numPr>
              <w:shd w:val="clear" w:color="auto" w:fill="auto"/>
              <w:spacing w:before="0"/>
              <w:ind w:left="425"/>
              <w:jc w:val="left"/>
              <w:rPr>
                <w:i/>
                <w:iCs/>
                <w:color w:val="auto"/>
              </w:rPr>
            </w:pPr>
            <w:r w:rsidRPr="004504D1">
              <w:rPr>
                <w:i/>
                <w:iCs/>
                <w:color w:val="auto"/>
              </w:rPr>
              <w:t xml:space="preserve">possesso di </w:t>
            </w:r>
            <w:r w:rsidRPr="004504D1">
              <w:rPr>
                <w:b/>
                <w:bCs/>
                <w:i/>
                <w:iCs/>
                <w:color w:val="auto"/>
              </w:rPr>
              <w:t>Sistema di Gestione Ambientale</w:t>
            </w:r>
            <w:r w:rsidRPr="004504D1">
              <w:rPr>
                <w:i/>
                <w:iCs/>
                <w:color w:val="auto"/>
              </w:rPr>
              <w:t xml:space="preserve"> (ISO 14001, Emas);</w:t>
            </w:r>
          </w:p>
          <w:p w:rsidRPr="004504D1" w:rsidR="004504D1" w:rsidP="004504D1" w:rsidRDefault="004504D1" w14:paraId="79888269" w14:textId="77777777">
            <w:pPr>
              <w:numPr>
                <w:ilvl w:val="0"/>
                <w:numId w:val="20"/>
              </w:numPr>
              <w:pBdr>
                <w:top w:val="nil"/>
                <w:left w:val="nil"/>
                <w:bottom w:val="nil"/>
                <w:right w:val="nil"/>
                <w:between w:val="nil"/>
              </w:pBdr>
              <w:shd w:val="clear" w:color="auto" w:fill="auto"/>
              <w:spacing w:before="0"/>
              <w:ind w:left="425"/>
              <w:jc w:val="left"/>
              <w:rPr>
                <w:i/>
                <w:iCs/>
                <w:color w:val="auto"/>
              </w:rPr>
            </w:pPr>
            <w:r w:rsidRPr="004504D1">
              <w:rPr>
                <w:i/>
                <w:iCs/>
                <w:color w:val="auto"/>
              </w:rPr>
              <w:t xml:space="preserve">adozione di </w:t>
            </w:r>
            <w:r w:rsidRPr="004504D1">
              <w:rPr>
                <w:b/>
                <w:bCs/>
                <w:i/>
                <w:iCs/>
                <w:color w:val="auto"/>
              </w:rPr>
              <w:t>CAM Edilizia</w:t>
            </w:r>
            <w:r w:rsidRPr="004504D1">
              <w:rPr>
                <w:i/>
                <w:iCs/>
                <w:color w:val="auto"/>
              </w:rPr>
              <w:t>;</w:t>
            </w:r>
          </w:p>
          <w:p w:rsidRPr="004504D1" w:rsidR="004504D1" w:rsidP="004504D1" w:rsidRDefault="004504D1" w14:paraId="04FFF36E" w14:textId="77777777">
            <w:pPr>
              <w:numPr>
                <w:ilvl w:val="0"/>
                <w:numId w:val="20"/>
              </w:numPr>
              <w:pBdr>
                <w:top w:val="nil"/>
                <w:left w:val="nil"/>
                <w:bottom w:val="nil"/>
                <w:right w:val="nil"/>
                <w:between w:val="nil"/>
              </w:pBdr>
              <w:shd w:val="clear" w:color="auto" w:fill="auto"/>
              <w:spacing w:before="0"/>
              <w:ind w:left="425"/>
              <w:jc w:val="left"/>
              <w:rPr>
                <w:i/>
                <w:iCs/>
                <w:color w:val="auto"/>
              </w:rPr>
            </w:pPr>
            <w:r w:rsidRPr="004504D1">
              <w:rPr>
                <w:i/>
                <w:iCs/>
                <w:color w:val="auto"/>
              </w:rPr>
              <w:t xml:space="preserve">applicazione di </w:t>
            </w:r>
            <w:r w:rsidRPr="004504D1">
              <w:rPr>
                <w:b/>
                <w:bCs/>
                <w:i/>
                <w:iCs/>
                <w:color w:val="auto"/>
              </w:rPr>
              <w:t>criteri di sostenibilità ambientale per ciascuna spesa</w:t>
            </w:r>
            <w:r w:rsidRPr="004504D1">
              <w:rPr>
                <w:i/>
                <w:iCs/>
                <w:color w:val="auto"/>
              </w:rPr>
              <w:t xml:space="preserve"> (ad es. invio a recupero/riciclo del 70% dei rifiuti da costruzione e demolizione non pericolosi, certificazione ambientale/etichettatura energetica dei prodotti installati, iscrizione ad un Registro per le Apparecchiature elettriche ed elettroniche)</w:t>
            </w:r>
          </w:p>
          <w:p w:rsidRPr="004504D1" w:rsidR="004504D1" w:rsidP="004504D1" w:rsidRDefault="004504D1" w14:paraId="6A2A6B0C" w14:textId="77777777">
            <w:pPr>
              <w:numPr>
                <w:ilvl w:val="0"/>
                <w:numId w:val="20"/>
              </w:numPr>
              <w:pBdr>
                <w:top w:val="nil"/>
                <w:left w:val="nil"/>
                <w:bottom w:val="nil"/>
                <w:right w:val="nil"/>
                <w:between w:val="nil"/>
              </w:pBdr>
              <w:shd w:val="clear" w:color="auto" w:fill="auto"/>
              <w:spacing w:before="0"/>
              <w:ind w:left="425"/>
              <w:jc w:val="left"/>
              <w:rPr>
                <w:i/>
                <w:color w:val="auto"/>
                <w:lang w:val="it-IT"/>
              </w:rPr>
            </w:pPr>
            <w:r w:rsidRPr="004504D1">
              <w:rPr>
                <w:i/>
                <w:color w:val="auto"/>
                <w:lang w:val="it-IT"/>
              </w:rPr>
              <w:t xml:space="preserve">certificazione dell’intervento secondo </w:t>
            </w:r>
            <w:r w:rsidRPr="004504D1">
              <w:rPr>
                <w:b/>
                <w:i/>
                <w:color w:val="auto"/>
                <w:lang w:val="it-IT"/>
              </w:rPr>
              <w:t xml:space="preserve">protocolli di sostenibilità ambientale </w:t>
            </w:r>
            <w:r w:rsidRPr="004504D1">
              <w:rPr>
                <w:i/>
                <w:color w:val="auto"/>
                <w:lang w:val="it-IT"/>
              </w:rPr>
              <w:t xml:space="preserve">da parte dell’affidatario dei lavori (es. Itaca, CasaClima) per interventi di riqualificazione energetica (cat.3 e 4). </w:t>
            </w:r>
          </w:p>
          <w:p w:rsidRPr="004504D1" w:rsidR="004504D1" w:rsidP="004504D1" w:rsidRDefault="004504D1" w14:paraId="78598C04" w14:textId="77777777">
            <w:pPr>
              <w:pBdr>
                <w:top w:val="nil"/>
                <w:left w:val="nil"/>
                <w:bottom w:val="nil"/>
                <w:right w:val="nil"/>
                <w:between w:val="nil"/>
              </w:pBdr>
              <w:shd w:val="clear" w:color="auto" w:fill="auto"/>
              <w:spacing w:before="0"/>
              <w:rPr>
                <w:i/>
                <w:iCs/>
                <w:color w:val="auto"/>
              </w:rPr>
            </w:pPr>
          </w:p>
        </w:tc>
      </w:tr>
      <w:tr w:rsidRPr="004504D1" w:rsidR="004504D1" w:rsidTr="00581014" w14:paraId="0E163906" w14:textId="77777777">
        <w:tc>
          <w:tcPr>
            <w:tcW w:w="2415" w:type="dxa"/>
          </w:tcPr>
          <w:p w:rsidRPr="004504D1" w:rsidR="004504D1" w:rsidP="004504D1" w:rsidRDefault="004504D1" w14:paraId="7E896D0A" w14:textId="77777777">
            <w:pPr>
              <w:widowControl w:val="0"/>
              <w:shd w:val="clear" w:color="auto" w:fill="auto"/>
              <w:spacing w:before="0" w:line="276" w:lineRule="auto"/>
              <w:rPr>
                <w:b/>
                <w:bCs/>
                <w:color w:val="auto"/>
              </w:rPr>
            </w:pPr>
          </w:p>
        </w:tc>
        <w:tc>
          <w:tcPr>
            <w:tcW w:w="2760" w:type="dxa"/>
          </w:tcPr>
          <w:p w:rsidRPr="004504D1" w:rsidR="004504D1" w:rsidP="004504D1" w:rsidRDefault="004504D1" w14:paraId="79290FEA" w14:textId="77777777">
            <w:pPr>
              <w:shd w:val="clear" w:color="auto" w:fill="auto"/>
              <w:spacing w:before="0" w:line="276" w:lineRule="auto"/>
              <w:rPr>
                <w:color w:val="auto"/>
              </w:rPr>
            </w:pPr>
            <w:r w:rsidRPr="004504D1">
              <w:rPr>
                <w:b/>
                <w:bCs/>
                <w:color w:val="auto"/>
              </w:rPr>
              <w:t xml:space="preserve">per categorie 3 e 4: sostituzione di impianti di climatizzazione con pompa di calore, </w:t>
            </w:r>
            <w:r w:rsidRPr="004504D1">
              <w:rPr>
                <w:color w:val="auto"/>
              </w:rPr>
              <w:t>compresa la sostituzione di corpi scaldanti e opere di adeguamento dell’impianto</w:t>
            </w:r>
          </w:p>
        </w:tc>
        <w:tc>
          <w:tcPr>
            <w:tcW w:w="4601" w:type="dxa"/>
          </w:tcPr>
          <w:p w:rsidRPr="004504D1" w:rsidR="004504D1" w:rsidP="004504D1" w:rsidRDefault="004504D1" w14:paraId="37548ACE" w14:textId="77777777">
            <w:pPr>
              <w:shd w:val="clear" w:color="auto" w:fill="auto"/>
              <w:spacing w:before="0"/>
              <w:rPr>
                <w:i/>
                <w:iCs/>
                <w:color w:val="auto"/>
              </w:rPr>
            </w:pPr>
            <w:r w:rsidRPr="004504D1">
              <w:rPr>
                <w:i/>
                <w:iCs/>
                <w:color w:val="auto"/>
              </w:rPr>
              <w:t xml:space="preserve">Es. SE il Proponente si impegna in fase di domanda ad aggiudicare i lavori ad imprese che possiedano, direttamente o per il tramite degli appaltatori, </w:t>
            </w:r>
            <w:r w:rsidRPr="004504D1">
              <w:rPr>
                <w:color w:val="auto"/>
                <w:u w:val="single"/>
              </w:rPr>
              <w:t xml:space="preserve">una </w:t>
            </w:r>
            <w:r w:rsidRPr="004504D1">
              <w:rPr>
                <w:color w:val="auto"/>
              </w:rPr>
              <w:t>delle</w:t>
            </w:r>
            <w:r w:rsidRPr="004504D1">
              <w:rPr>
                <w:i/>
                <w:iCs/>
                <w:color w:val="auto"/>
              </w:rPr>
              <w:t xml:space="preserve"> seguenti condizioni: </w:t>
            </w:r>
          </w:p>
          <w:p w:rsidRPr="004504D1" w:rsidR="004504D1" w:rsidP="004504D1" w:rsidRDefault="004504D1" w14:paraId="415DD1FC" w14:textId="77777777">
            <w:pPr>
              <w:shd w:val="clear" w:color="auto" w:fill="auto"/>
              <w:spacing w:before="0"/>
              <w:rPr>
                <w:i/>
                <w:iCs/>
                <w:color w:val="auto"/>
              </w:rPr>
            </w:pPr>
          </w:p>
          <w:p w:rsidRPr="004504D1" w:rsidR="004504D1" w:rsidP="004504D1" w:rsidRDefault="004504D1" w14:paraId="474D7F85" w14:textId="77777777">
            <w:pPr>
              <w:numPr>
                <w:ilvl w:val="0"/>
                <w:numId w:val="20"/>
              </w:numPr>
              <w:pBdr>
                <w:top w:val="nil"/>
                <w:left w:val="nil"/>
                <w:bottom w:val="nil"/>
                <w:right w:val="nil"/>
                <w:between w:val="nil"/>
              </w:pBdr>
              <w:shd w:val="clear" w:color="auto" w:fill="auto"/>
              <w:spacing w:before="0"/>
              <w:ind w:left="425"/>
              <w:jc w:val="left"/>
              <w:rPr>
                <w:i/>
                <w:iCs/>
                <w:color w:val="auto"/>
              </w:rPr>
            </w:pPr>
            <w:r w:rsidRPr="004504D1">
              <w:rPr>
                <w:i/>
                <w:iCs/>
                <w:color w:val="auto"/>
              </w:rPr>
              <w:t xml:space="preserve">possesso di </w:t>
            </w:r>
            <w:r w:rsidRPr="004504D1">
              <w:rPr>
                <w:b/>
                <w:bCs/>
                <w:i/>
                <w:iCs/>
                <w:color w:val="auto"/>
              </w:rPr>
              <w:t xml:space="preserve">Sistema di Gestione Ambientale </w:t>
            </w:r>
            <w:r w:rsidRPr="004504D1">
              <w:rPr>
                <w:i/>
                <w:iCs/>
                <w:color w:val="auto"/>
              </w:rPr>
              <w:t xml:space="preserve">(ISO 14001, Emas) </w:t>
            </w:r>
            <w:r w:rsidRPr="004504D1">
              <w:rPr>
                <w:color w:val="auto"/>
              </w:rPr>
              <w:t xml:space="preserve">e </w:t>
            </w:r>
            <w:r w:rsidRPr="004504D1">
              <w:rPr>
                <w:b/>
                <w:bCs/>
                <w:color w:val="auto"/>
                <w:u w:val="single"/>
              </w:rPr>
              <w:t>contestuale</w:t>
            </w:r>
            <w:r w:rsidRPr="004504D1">
              <w:rPr>
                <w:color w:val="auto"/>
              </w:rPr>
              <w:t xml:space="preserve"> patentino</w:t>
            </w:r>
            <w:r w:rsidRPr="004504D1">
              <w:rPr>
                <w:b/>
                <w:bCs/>
                <w:color w:val="auto"/>
              </w:rPr>
              <w:t xml:space="preserve"> FGAS</w:t>
            </w:r>
            <w:r w:rsidRPr="004504D1">
              <w:rPr>
                <w:color w:val="auto"/>
              </w:rPr>
              <w:t xml:space="preserve"> dell’installatore, se pertinente;</w:t>
            </w:r>
          </w:p>
          <w:p w:rsidRPr="004504D1" w:rsidR="004504D1" w:rsidP="004504D1" w:rsidRDefault="004504D1" w14:paraId="0321FC65" w14:textId="77777777">
            <w:pPr>
              <w:numPr>
                <w:ilvl w:val="0"/>
                <w:numId w:val="20"/>
              </w:numPr>
              <w:pBdr>
                <w:top w:val="nil"/>
                <w:left w:val="nil"/>
                <w:bottom w:val="nil"/>
                <w:right w:val="nil"/>
                <w:between w:val="nil"/>
              </w:pBdr>
              <w:shd w:val="clear" w:color="auto" w:fill="auto"/>
              <w:spacing w:before="0"/>
              <w:ind w:left="425"/>
              <w:jc w:val="left"/>
              <w:rPr>
                <w:i/>
                <w:iCs/>
                <w:color w:val="auto"/>
              </w:rPr>
            </w:pPr>
            <w:r w:rsidRPr="004504D1">
              <w:rPr>
                <w:i/>
                <w:iCs/>
                <w:color w:val="auto"/>
              </w:rPr>
              <w:t xml:space="preserve">adozione di </w:t>
            </w:r>
            <w:r w:rsidRPr="004504D1">
              <w:rPr>
                <w:b/>
                <w:bCs/>
                <w:i/>
                <w:iCs/>
                <w:color w:val="auto"/>
              </w:rPr>
              <w:t>CAM Edilizia</w:t>
            </w:r>
            <w:r w:rsidRPr="004504D1">
              <w:rPr>
                <w:i/>
                <w:iCs/>
                <w:color w:val="auto"/>
              </w:rPr>
              <w:t>;</w:t>
            </w:r>
          </w:p>
          <w:p w:rsidRPr="004504D1" w:rsidR="004504D1" w:rsidP="004504D1" w:rsidRDefault="004504D1" w14:paraId="49DC5175" w14:textId="77777777">
            <w:pPr>
              <w:numPr>
                <w:ilvl w:val="0"/>
                <w:numId w:val="20"/>
              </w:numPr>
              <w:pBdr>
                <w:top w:val="nil"/>
                <w:left w:val="nil"/>
                <w:bottom w:val="nil"/>
                <w:right w:val="nil"/>
                <w:between w:val="nil"/>
              </w:pBdr>
              <w:shd w:val="clear" w:color="auto" w:fill="auto"/>
              <w:spacing w:before="0"/>
              <w:ind w:left="425"/>
              <w:jc w:val="left"/>
              <w:rPr>
                <w:i/>
                <w:iCs/>
                <w:color w:val="auto"/>
              </w:rPr>
            </w:pPr>
            <w:r w:rsidRPr="004504D1">
              <w:rPr>
                <w:i/>
                <w:iCs/>
                <w:color w:val="auto"/>
              </w:rPr>
              <w:t xml:space="preserve">applicazione di </w:t>
            </w:r>
            <w:r w:rsidRPr="004504D1">
              <w:rPr>
                <w:b/>
                <w:bCs/>
                <w:i/>
                <w:iCs/>
                <w:color w:val="auto"/>
              </w:rPr>
              <w:t>criteri di sostenibilità</w:t>
            </w:r>
            <w:r w:rsidRPr="004504D1">
              <w:rPr>
                <w:i/>
                <w:iCs/>
                <w:color w:val="auto"/>
              </w:rPr>
              <w:t xml:space="preserve"> </w:t>
            </w:r>
            <w:r w:rsidRPr="004504D1">
              <w:rPr>
                <w:b/>
                <w:bCs/>
                <w:i/>
                <w:iCs/>
                <w:color w:val="auto"/>
              </w:rPr>
              <w:t xml:space="preserve">ambientale </w:t>
            </w:r>
            <w:r w:rsidRPr="004504D1">
              <w:rPr>
                <w:i/>
                <w:iCs/>
                <w:color w:val="auto"/>
              </w:rPr>
              <w:t xml:space="preserve">per ciascuna spesa (ad es. invio a recupero/riciclo del 70% dei rifiuti da costruzione e demolizione non pericolosi, certificazione ambientale/etichettatura energetica del prodotto installato, iscrizione </w:t>
            </w:r>
            <w:r w:rsidRPr="004504D1">
              <w:rPr>
                <w:i/>
                <w:iCs/>
                <w:color w:val="auto"/>
              </w:rPr>
              <w:t xml:space="preserve">ad un Registro per le Apparecchiature elettriche ed elettroniche) </w:t>
            </w:r>
            <w:r w:rsidRPr="004504D1">
              <w:rPr>
                <w:color w:val="auto"/>
              </w:rPr>
              <w:t xml:space="preserve">e </w:t>
            </w:r>
            <w:r w:rsidRPr="004504D1">
              <w:rPr>
                <w:b/>
                <w:bCs/>
                <w:color w:val="auto"/>
                <w:u w:val="single"/>
              </w:rPr>
              <w:t>contestuale</w:t>
            </w:r>
            <w:r w:rsidRPr="004504D1">
              <w:rPr>
                <w:color w:val="auto"/>
              </w:rPr>
              <w:t xml:space="preserve"> </w:t>
            </w:r>
            <w:r w:rsidRPr="004504D1">
              <w:rPr>
                <w:b/>
                <w:bCs/>
                <w:color w:val="auto"/>
              </w:rPr>
              <w:t xml:space="preserve">patentino FGAS </w:t>
            </w:r>
            <w:r w:rsidRPr="004504D1">
              <w:rPr>
                <w:color w:val="auto"/>
              </w:rPr>
              <w:t>dell’installatore, se pertinente;</w:t>
            </w:r>
          </w:p>
          <w:p w:rsidRPr="004504D1" w:rsidR="004504D1" w:rsidP="004504D1" w:rsidRDefault="004504D1" w14:paraId="242DDA23" w14:textId="77777777">
            <w:pPr>
              <w:numPr>
                <w:ilvl w:val="0"/>
                <w:numId w:val="20"/>
              </w:numPr>
              <w:pBdr>
                <w:top w:val="nil"/>
                <w:left w:val="nil"/>
                <w:bottom w:val="nil"/>
                <w:right w:val="nil"/>
                <w:between w:val="nil"/>
              </w:pBdr>
              <w:shd w:val="clear" w:color="auto" w:fill="auto"/>
              <w:spacing w:before="0"/>
              <w:ind w:left="425"/>
              <w:jc w:val="left"/>
              <w:rPr>
                <w:i/>
                <w:color w:val="auto"/>
                <w:lang w:val="it-IT"/>
              </w:rPr>
            </w:pPr>
            <w:r w:rsidRPr="004504D1">
              <w:rPr>
                <w:i/>
                <w:color w:val="auto"/>
                <w:lang w:val="it-IT"/>
              </w:rPr>
              <w:t xml:space="preserve">certificazione dell’intervento </w:t>
            </w:r>
            <w:r w:rsidRPr="004504D1">
              <w:rPr>
                <w:b/>
                <w:i/>
                <w:color w:val="auto"/>
                <w:lang w:val="it-IT"/>
              </w:rPr>
              <w:t xml:space="preserve">secondo protocolli di sostenibilità ambientale </w:t>
            </w:r>
            <w:r w:rsidRPr="004504D1">
              <w:rPr>
                <w:i/>
                <w:color w:val="auto"/>
                <w:lang w:val="it-IT"/>
              </w:rPr>
              <w:t>da parte dell’affidatario dei lavori (es. Itaca, CasaClima). per interventi di riqualificazione energetica (</w:t>
            </w:r>
            <w:proofErr w:type="spellStart"/>
            <w:r w:rsidRPr="004504D1">
              <w:rPr>
                <w:i/>
                <w:color w:val="auto"/>
                <w:lang w:val="it-IT"/>
              </w:rPr>
              <w:t>cat</w:t>
            </w:r>
            <w:proofErr w:type="spellEnd"/>
            <w:r w:rsidRPr="004504D1">
              <w:rPr>
                <w:i/>
                <w:color w:val="auto"/>
                <w:lang w:val="it-IT"/>
              </w:rPr>
              <w:t xml:space="preserve">. 3 e 4). </w:t>
            </w:r>
          </w:p>
        </w:tc>
      </w:tr>
    </w:tbl>
    <w:p w:rsidR="00FE4680" w:rsidP="00FE4680" w:rsidRDefault="00FE4680" w14:paraId="6DB8D1EC" w14:textId="77777777"/>
    <w:p w:rsidRPr="004504D1" w:rsidR="00FE4680" w:rsidP="00FE4680" w:rsidRDefault="00FE4680" w14:paraId="2DB250B3" w14:textId="77777777">
      <w:pPr>
        <w:numPr>
          <w:ilvl w:val="0"/>
          <w:numId w:val="19"/>
        </w:numPr>
        <w:pBdr>
          <w:top w:val="nil"/>
          <w:left w:val="nil"/>
          <w:bottom w:val="nil"/>
          <w:right w:val="nil"/>
          <w:between w:val="nil"/>
        </w:pBdr>
        <w:shd w:val="clear" w:color="auto" w:fill="auto"/>
        <w:spacing w:before="0" w:line="276" w:lineRule="auto"/>
        <w:rPr>
          <w:sz w:val="24"/>
          <w:szCs w:val="24"/>
        </w:rPr>
      </w:pPr>
      <w:r w:rsidRPr="00FE4680">
        <w:rPr>
          <w:sz w:val="24"/>
          <w:szCs w:val="24"/>
        </w:rPr>
        <w:t>Casi</w:t>
      </w:r>
      <w:r w:rsidRPr="00FE4680">
        <w:rPr>
          <w:color w:val="000000"/>
          <w:sz w:val="24"/>
          <w:szCs w:val="24"/>
        </w:rPr>
        <w:t xml:space="preserve"> in cui le spese previste </w:t>
      </w:r>
      <w:r w:rsidRPr="00FE4680">
        <w:rPr>
          <w:b/>
          <w:bCs/>
          <w:color w:val="000000"/>
          <w:sz w:val="24"/>
          <w:szCs w:val="24"/>
        </w:rPr>
        <w:t>NON possono essere escluse</w:t>
      </w:r>
      <w:r w:rsidRPr="00FE4680">
        <w:rPr>
          <w:color w:val="000000"/>
          <w:sz w:val="24"/>
          <w:szCs w:val="24"/>
        </w:rPr>
        <w:t xml:space="preserve"> perché non rientranti nelle cause di esclusione ex ante previste dalle pertinenti indicazioni di verifica del principio del DNSH:</w:t>
      </w:r>
    </w:p>
    <w:p w:rsidRPr="00FE4680" w:rsidR="004504D1" w:rsidP="004504D1" w:rsidRDefault="004504D1" w14:paraId="26CA226D" w14:textId="77777777">
      <w:pPr>
        <w:pBdr>
          <w:top w:val="nil"/>
          <w:left w:val="nil"/>
          <w:bottom w:val="nil"/>
          <w:right w:val="nil"/>
          <w:between w:val="nil"/>
        </w:pBdr>
        <w:shd w:val="clear" w:color="auto" w:fill="auto"/>
        <w:spacing w:before="0" w:line="276" w:lineRule="auto"/>
        <w:ind w:left="720"/>
        <w:rPr>
          <w:sz w:val="24"/>
          <w:szCs w:val="24"/>
        </w:rPr>
      </w:pPr>
    </w:p>
    <w:p w:rsidRPr="00FE4680" w:rsidR="00FE4680" w:rsidP="004504D1" w:rsidRDefault="004504D1" w14:paraId="2CCEAB1C" w14:textId="2F388A19">
      <w:pPr>
        <w:widowControl w:val="0"/>
        <w:pBdr>
          <w:top w:val="nil"/>
          <w:left w:val="nil"/>
          <w:bottom w:val="nil"/>
          <w:right w:val="nil"/>
          <w:between w:val="nil"/>
        </w:pBdr>
        <w:shd w:val="clear" w:color="auto" w:fill="auto"/>
        <w:spacing w:before="0" w:line="360" w:lineRule="auto"/>
        <w:ind w:left="720"/>
        <w:rPr>
          <w:sz w:val="24"/>
          <w:szCs w:val="24"/>
        </w:rPr>
      </w:pPr>
      <w:sdt>
        <w:sdtPr>
          <w:rPr>
            <w:color w:val="000000"/>
            <w:sz w:val="24"/>
            <w:szCs w:val="24"/>
          </w:rPr>
          <w:id w:val="1052882958"/>
          <w14:checkbox>
            <w14:checked w14:val="0"/>
            <w14:checkedState w14:val="2612" w14:font="MS Gothic"/>
            <w14:uncheckedState w14:val="2610" w14:font="MS Gothic"/>
          </w14:checkbox>
        </w:sdtPr>
        <w:sdtContent>
          <w:r>
            <w:rPr>
              <w:rFonts w:hint="eastAsia" w:ascii="MS Gothic" w:hAnsi="MS Gothic" w:eastAsia="MS Gothic"/>
              <w:color w:val="000000"/>
              <w:sz w:val="24"/>
              <w:szCs w:val="24"/>
            </w:rPr>
            <w:t>☐</w:t>
          </w:r>
        </w:sdtContent>
      </w:sdt>
      <w:r w:rsidRPr="00FE4680" w:rsidR="00FE4680">
        <w:rPr>
          <w:color w:val="000000"/>
          <w:sz w:val="24"/>
          <w:szCs w:val="24"/>
        </w:rPr>
        <w:t xml:space="preserve">Le spese NON interferiscono con </w:t>
      </w:r>
      <w:r w:rsidRPr="00FE4680" w:rsidR="00FE4680">
        <w:rPr>
          <w:sz w:val="24"/>
          <w:szCs w:val="24"/>
        </w:rPr>
        <w:t>i due</w:t>
      </w:r>
      <w:r w:rsidRPr="00FE4680" w:rsidR="00FE4680">
        <w:rPr>
          <w:color w:val="000000"/>
          <w:sz w:val="24"/>
          <w:szCs w:val="24"/>
        </w:rPr>
        <w:t xml:space="preserve"> obiettivi ambientali di riferimento</w:t>
      </w:r>
    </w:p>
    <w:p w:rsidRPr="00FE4680" w:rsidR="00FE4680" w:rsidP="004504D1" w:rsidRDefault="004504D1" w14:paraId="0F8720F9" w14:textId="58CD0582">
      <w:pPr>
        <w:widowControl w:val="0"/>
        <w:pBdr>
          <w:top w:val="nil"/>
          <w:left w:val="nil"/>
          <w:bottom w:val="nil"/>
          <w:right w:val="nil"/>
          <w:between w:val="nil"/>
        </w:pBdr>
        <w:shd w:val="clear" w:color="auto" w:fill="auto"/>
        <w:spacing w:before="0"/>
        <w:ind w:left="720"/>
        <w:rPr>
          <w:sz w:val="24"/>
          <w:szCs w:val="24"/>
        </w:rPr>
      </w:pPr>
      <w:sdt>
        <w:sdtPr>
          <w:rPr>
            <w:sz w:val="24"/>
            <w:szCs w:val="24"/>
          </w:rPr>
          <w:id w:val="1470476958"/>
          <w14:checkbox>
            <w14:checked w14:val="0"/>
            <w14:checkedState w14:val="2612" w14:font="MS Gothic"/>
            <w14:uncheckedState w14:val="2610" w14:font="MS Gothic"/>
          </w14:checkbox>
        </w:sdtPr>
        <w:sdtContent>
          <w:r>
            <w:rPr>
              <w:rFonts w:hint="eastAsia" w:ascii="MS Gothic" w:hAnsi="MS Gothic" w:eastAsia="MS Gothic"/>
              <w:sz w:val="24"/>
              <w:szCs w:val="24"/>
            </w:rPr>
            <w:t>☐</w:t>
          </w:r>
        </w:sdtContent>
      </w:sdt>
      <w:r w:rsidRPr="00FE4680" w:rsidR="00FE4680">
        <w:rPr>
          <w:sz w:val="24"/>
          <w:szCs w:val="24"/>
        </w:rPr>
        <w:t xml:space="preserve">Le spese interferiscono con i due obiettivi ambientali di riferimento </w:t>
      </w:r>
    </w:p>
    <w:p w:rsidRPr="00FE4680" w:rsidR="00FE4680" w:rsidP="00FE4680" w:rsidRDefault="00FE4680" w14:paraId="4E08B517" w14:textId="77777777">
      <w:pPr>
        <w:ind w:left="1440"/>
        <w:rPr>
          <w:sz w:val="24"/>
          <w:szCs w:val="24"/>
        </w:rPr>
      </w:pPr>
    </w:p>
    <w:p w:rsidRPr="00FE4680" w:rsidR="00FE4680" w:rsidP="00FE4680" w:rsidRDefault="00FE4680" w14:paraId="3F181BE1" w14:textId="77777777">
      <w:pPr>
        <w:spacing w:before="0" w:line="360" w:lineRule="auto"/>
        <w:rPr>
          <w:sz w:val="24"/>
          <w:szCs w:val="24"/>
        </w:rPr>
      </w:pPr>
      <w:r w:rsidRPr="00FE4680">
        <w:rPr>
          <w:sz w:val="24"/>
          <w:szCs w:val="24"/>
        </w:rPr>
        <w:t>Se le spese interferiscono con uno dei due obiettivi ambientali, stimare di seguito, ove possibile, i parametri riportati nelle Indicazioni per la verifica del principio del DNSH dell’azione pertinente</w:t>
      </w:r>
    </w:p>
    <w:tbl>
      <w:tblPr>
        <w:tblW w:w="93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679"/>
        <w:gridCol w:w="4679"/>
      </w:tblGrid>
      <w:tr w:rsidRPr="00A85230" w:rsidR="00A85230" w:rsidTr="00581014" w14:paraId="1A11D6E4" w14:textId="77777777">
        <w:trPr>
          <w:trHeight w:val="1407"/>
        </w:trPr>
        <w:tc>
          <w:tcPr>
            <w:tcW w:w="4679" w:type="dxa"/>
            <w:shd w:val="clear" w:color="auto" w:fill="C9DAF8"/>
            <w:vAlign w:val="center"/>
          </w:tcPr>
          <w:p w:rsidRPr="00A85230" w:rsidR="00A85230" w:rsidP="00A85230" w:rsidRDefault="00A85230" w14:paraId="03C73CF3" w14:textId="77777777">
            <w:pPr>
              <w:shd w:val="clear" w:color="auto" w:fill="auto"/>
              <w:spacing w:before="0"/>
              <w:jc w:val="center"/>
              <w:rPr>
                <w:b/>
                <w:bCs/>
                <w:color w:val="auto"/>
                <w:shd w:val="clear" w:color="auto" w:fill="C9DAF8"/>
              </w:rPr>
            </w:pPr>
            <w:r w:rsidRPr="00A85230">
              <w:rPr>
                <w:b/>
                <w:bCs/>
                <w:color w:val="auto"/>
                <w:shd w:val="clear" w:color="auto" w:fill="C9DAF8"/>
              </w:rPr>
              <w:t>Tipologia di spesa prevista nella scheda progetto approvata</w:t>
            </w:r>
          </w:p>
        </w:tc>
        <w:tc>
          <w:tcPr>
            <w:tcW w:w="4679" w:type="dxa"/>
            <w:shd w:val="clear" w:color="auto" w:fill="C9DAF8"/>
            <w:vAlign w:val="center"/>
          </w:tcPr>
          <w:p w:rsidRPr="00A85230" w:rsidR="00A85230" w:rsidP="00A85230" w:rsidRDefault="00A85230" w14:paraId="0D79F0A6" w14:textId="77777777">
            <w:pPr>
              <w:shd w:val="clear" w:color="auto" w:fill="auto"/>
              <w:spacing w:before="0"/>
              <w:jc w:val="center"/>
              <w:rPr>
                <w:b/>
                <w:bCs/>
                <w:color w:val="auto"/>
                <w:shd w:val="clear" w:color="auto" w:fill="C9DAF8"/>
              </w:rPr>
            </w:pPr>
            <w:r w:rsidRPr="00A85230">
              <w:rPr>
                <w:b/>
                <w:bCs/>
                <w:color w:val="auto"/>
                <w:shd w:val="clear" w:color="auto" w:fill="C9DAF8"/>
              </w:rPr>
              <w:t xml:space="preserve">Motivo di interferenza da </w:t>
            </w:r>
            <w:r w:rsidRPr="00A85230">
              <w:rPr>
                <w:b/>
                <w:bCs/>
                <w:color w:val="auto"/>
                <w:sz w:val="24"/>
                <w:szCs w:val="24"/>
                <w:shd w:val="clear" w:color="auto" w:fill="C9DAF8"/>
              </w:rPr>
              <w:t>Indicazioni per la verifica del principio del DNSH dell’azione pertinente</w:t>
            </w:r>
          </w:p>
        </w:tc>
      </w:tr>
      <w:tr w:rsidRPr="00A85230" w:rsidR="00A85230" w:rsidTr="00581014" w14:paraId="45D12413" w14:textId="77777777">
        <w:trPr>
          <w:trHeight w:val="348"/>
        </w:trPr>
        <w:tc>
          <w:tcPr>
            <w:tcW w:w="4679" w:type="dxa"/>
          </w:tcPr>
          <w:p w:rsidRPr="00A85230" w:rsidR="00A85230" w:rsidP="00A85230" w:rsidRDefault="00A85230" w14:paraId="396DA05A" w14:textId="77777777">
            <w:pPr>
              <w:shd w:val="clear" w:color="auto" w:fill="auto"/>
              <w:spacing w:before="0"/>
              <w:jc w:val="left"/>
              <w:rPr>
                <w:i/>
                <w:iCs/>
                <w:color w:val="auto"/>
              </w:rPr>
            </w:pPr>
          </w:p>
          <w:p w:rsidRPr="00A85230" w:rsidR="00A85230" w:rsidP="00A85230" w:rsidRDefault="00A85230" w14:paraId="3DAD6706" w14:textId="77777777">
            <w:pPr>
              <w:shd w:val="clear" w:color="auto" w:fill="auto"/>
              <w:spacing w:before="0"/>
              <w:jc w:val="left"/>
              <w:rPr>
                <w:i/>
                <w:iCs/>
                <w:color w:val="auto"/>
                <w:sz w:val="10"/>
                <w:szCs w:val="10"/>
              </w:rPr>
            </w:pPr>
          </w:p>
        </w:tc>
        <w:tc>
          <w:tcPr>
            <w:tcW w:w="4679" w:type="dxa"/>
          </w:tcPr>
          <w:p w:rsidRPr="00A85230" w:rsidR="00A85230" w:rsidP="00A85230" w:rsidRDefault="00A85230" w14:paraId="40563236" w14:textId="77777777">
            <w:pPr>
              <w:shd w:val="clear" w:color="auto" w:fill="auto"/>
              <w:spacing w:before="0"/>
              <w:jc w:val="left"/>
              <w:rPr>
                <w:i/>
                <w:iCs/>
                <w:color w:val="auto"/>
              </w:rPr>
            </w:pPr>
          </w:p>
        </w:tc>
      </w:tr>
      <w:tr w:rsidRPr="00A85230" w:rsidR="00A85230" w:rsidTr="00581014" w14:paraId="5D788BA6" w14:textId="77777777">
        <w:trPr>
          <w:trHeight w:val="348"/>
        </w:trPr>
        <w:tc>
          <w:tcPr>
            <w:tcW w:w="4679" w:type="dxa"/>
          </w:tcPr>
          <w:p w:rsidRPr="00A85230" w:rsidR="00A85230" w:rsidP="00A85230" w:rsidRDefault="00A85230" w14:paraId="0361BA4F" w14:textId="77777777">
            <w:pPr>
              <w:shd w:val="clear" w:color="auto" w:fill="auto"/>
              <w:spacing w:before="0"/>
              <w:jc w:val="left"/>
              <w:rPr>
                <w:i/>
                <w:iCs/>
                <w:color w:val="auto"/>
                <w:sz w:val="10"/>
                <w:szCs w:val="10"/>
              </w:rPr>
            </w:pPr>
          </w:p>
          <w:p w:rsidRPr="00A85230" w:rsidR="00A85230" w:rsidP="00A85230" w:rsidRDefault="00A85230" w14:paraId="57350E2A" w14:textId="77777777">
            <w:pPr>
              <w:shd w:val="clear" w:color="auto" w:fill="auto"/>
              <w:spacing w:before="0"/>
              <w:jc w:val="left"/>
              <w:rPr>
                <w:i/>
                <w:iCs/>
                <w:color w:val="auto"/>
                <w:sz w:val="10"/>
                <w:szCs w:val="10"/>
              </w:rPr>
            </w:pPr>
          </w:p>
        </w:tc>
        <w:tc>
          <w:tcPr>
            <w:tcW w:w="4679" w:type="dxa"/>
          </w:tcPr>
          <w:p w:rsidRPr="00A85230" w:rsidR="00A85230" w:rsidP="00A85230" w:rsidRDefault="00A85230" w14:paraId="296D3435" w14:textId="77777777">
            <w:pPr>
              <w:shd w:val="clear" w:color="auto" w:fill="auto"/>
              <w:spacing w:before="0"/>
              <w:jc w:val="left"/>
              <w:rPr>
                <w:i/>
                <w:iCs/>
                <w:color w:val="auto"/>
                <w:sz w:val="10"/>
                <w:szCs w:val="10"/>
              </w:rPr>
            </w:pPr>
          </w:p>
        </w:tc>
      </w:tr>
      <w:tr w:rsidRPr="00A85230" w:rsidR="00A85230" w:rsidTr="00581014" w14:paraId="6E1FFBC1" w14:textId="77777777">
        <w:trPr>
          <w:trHeight w:val="348"/>
        </w:trPr>
        <w:tc>
          <w:tcPr>
            <w:tcW w:w="4679" w:type="dxa"/>
          </w:tcPr>
          <w:p w:rsidRPr="00A85230" w:rsidR="00A85230" w:rsidP="00A85230" w:rsidRDefault="00A85230" w14:paraId="74925A8F" w14:textId="77777777">
            <w:pPr>
              <w:shd w:val="clear" w:color="auto" w:fill="auto"/>
              <w:spacing w:before="0"/>
              <w:jc w:val="left"/>
              <w:rPr>
                <w:i/>
                <w:iCs/>
                <w:color w:val="auto"/>
                <w:sz w:val="10"/>
                <w:szCs w:val="10"/>
              </w:rPr>
            </w:pPr>
          </w:p>
          <w:p w:rsidRPr="00A85230" w:rsidR="00A85230" w:rsidP="00A85230" w:rsidRDefault="00A85230" w14:paraId="2DA9186F" w14:textId="77777777">
            <w:pPr>
              <w:shd w:val="clear" w:color="auto" w:fill="auto"/>
              <w:spacing w:before="0"/>
              <w:jc w:val="left"/>
              <w:rPr>
                <w:i/>
                <w:iCs/>
                <w:color w:val="auto"/>
                <w:sz w:val="10"/>
                <w:szCs w:val="10"/>
              </w:rPr>
            </w:pPr>
          </w:p>
        </w:tc>
        <w:tc>
          <w:tcPr>
            <w:tcW w:w="4679" w:type="dxa"/>
          </w:tcPr>
          <w:p w:rsidRPr="00A85230" w:rsidR="00A85230" w:rsidP="00A85230" w:rsidRDefault="00A85230" w14:paraId="4B1B3729" w14:textId="77777777">
            <w:pPr>
              <w:shd w:val="clear" w:color="auto" w:fill="auto"/>
              <w:spacing w:before="0"/>
              <w:jc w:val="left"/>
              <w:rPr>
                <w:i/>
                <w:iCs/>
                <w:color w:val="auto"/>
                <w:sz w:val="10"/>
                <w:szCs w:val="10"/>
              </w:rPr>
            </w:pPr>
          </w:p>
        </w:tc>
      </w:tr>
      <w:tr w:rsidRPr="00A85230" w:rsidR="00A85230" w:rsidTr="00581014" w14:paraId="3CA6F609" w14:textId="77777777">
        <w:trPr>
          <w:trHeight w:val="348"/>
        </w:trPr>
        <w:tc>
          <w:tcPr>
            <w:tcW w:w="4679" w:type="dxa"/>
          </w:tcPr>
          <w:p w:rsidRPr="00A85230" w:rsidR="00A85230" w:rsidP="00A85230" w:rsidRDefault="00A85230" w14:paraId="5C0A0F7A" w14:textId="77777777">
            <w:pPr>
              <w:shd w:val="clear" w:color="auto" w:fill="auto"/>
              <w:spacing w:before="0"/>
              <w:jc w:val="left"/>
              <w:rPr>
                <w:i/>
                <w:iCs/>
                <w:color w:val="auto"/>
                <w:sz w:val="10"/>
                <w:szCs w:val="10"/>
              </w:rPr>
            </w:pPr>
          </w:p>
          <w:p w:rsidRPr="00A85230" w:rsidR="00A85230" w:rsidP="00A85230" w:rsidRDefault="00A85230" w14:paraId="0900989C" w14:textId="77777777">
            <w:pPr>
              <w:shd w:val="clear" w:color="auto" w:fill="auto"/>
              <w:spacing w:before="0"/>
              <w:jc w:val="left"/>
              <w:rPr>
                <w:i/>
                <w:iCs/>
                <w:color w:val="auto"/>
                <w:sz w:val="10"/>
                <w:szCs w:val="10"/>
              </w:rPr>
            </w:pPr>
          </w:p>
        </w:tc>
        <w:tc>
          <w:tcPr>
            <w:tcW w:w="4679" w:type="dxa"/>
          </w:tcPr>
          <w:p w:rsidRPr="00A85230" w:rsidR="00A85230" w:rsidP="00A85230" w:rsidRDefault="00A85230" w14:paraId="76EB519D" w14:textId="77777777">
            <w:pPr>
              <w:shd w:val="clear" w:color="auto" w:fill="auto"/>
              <w:spacing w:before="0"/>
              <w:jc w:val="left"/>
              <w:rPr>
                <w:i/>
                <w:iCs/>
                <w:color w:val="auto"/>
                <w:sz w:val="10"/>
                <w:szCs w:val="10"/>
              </w:rPr>
            </w:pPr>
          </w:p>
        </w:tc>
      </w:tr>
      <w:tr w:rsidRPr="00A85230" w:rsidR="00A85230" w:rsidTr="00581014" w14:paraId="516C805F" w14:textId="77777777">
        <w:trPr>
          <w:trHeight w:val="296"/>
        </w:trPr>
        <w:tc>
          <w:tcPr>
            <w:tcW w:w="4679" w:type="dxa"/>
          </w:tcPr>
          <w:p w:rsidRPr="00A85230" w:rsidR="00A85230" w:rsidP="00A85230" w:rsidRDefault="00A85230" w14:paraId="6C3996CD" w14:textId="77777777">
            <w:pPr>
              <w:shd w:val="clear" w:color="auto" w:fill="auto"/>
              <w:spacing w:before="0"/>
              <w:jc w:val="left"/>
              <w:rPr>
                <w:i/>
                <w:iCs/>
                <w:color w:val="auto"/>
                <w:sz w:val="10"/>
                <w:szCs w:val="10"/>
              </w:rPr>
            </w:pPr>
          </w:p>
          <w:p w:rsidRPr="00A85230" w:rsidR="00A85230" w:rsidP="00A85230" w:rsidRDefault="00A85230" w14:paraId="785B2703" w14:textId="77777777">
            <w:pPr>
              <w:shd w:val="clear" w:color="auto" w:fill="auto"/>
              <w:spacing w:before="0"/>
              <w:jc w:val="left"/>
              <w:rPr>
                <w:i/>
                <w:iCs/>
                <w:color w:val="auto"/>
                <w:sz w:val="10"/>
                <w:szCs w:val="10"/>
              </w:rPr>
            </w:pPr>
          </w:p>
        </w:tc>
        <w:tc>
          <w:tcPr>
            <w:tcW w:w="4679" w:type="dxa"/>
          </w:tcPr>
          <w:p w:rsidRPr="00A85230" w:rsidR="00A85230" w:rsidP="00A85230" w:rsidRDefault="00A85230" w14:paraId="5BF497B2" w14:textId="77777777">
            <w:pPr>
              <w:shd w:val="clear" w:color="auto" w:fill="auto"/>
              <w:spacing w:before="0"/>
              <w:jc w:val="left"/>
              <w:rPr>
                <w:i/>
                <w:iCs/>
                <w:color w:val="auto"/>
                <w:sz w:val="10"/>
                <w:szCs w:val="10"/>
              </w:rPr>
            </w:pPr>
          </w:p>
        </w:tc>
      </w:tr>
      <w:tr w:rsidRPr="00A85230" w:rsidR="00A85230" w:rsidTr="00581014" w14:paraId="68856C0A" w14:textId="77777777">
        <w:trPr>
          <w:trHeight w:val="296"/>
        </w:trPr>
        <w:tc>
          <w:tcPr>
            <w:tcW w:w="4679" w:type="dxa"/>
          </w:tcPr>
          <w:p w:rsidRPr="00A85230" w:rsidR="00A85230" w:rsidP="00A85230" w:rsidRDefault="00A85230" w14:paraId="4A85AE41" w14:textId="77777777">
            <w:pPr>
              <w:shd w:val="clear" w:color="auto" w:fill="auto"/>
              <w:spacing w:before="0"/>
              <w:jc w:val="left"/>
              <w:rPr>
                <w:i/>
                <w:iCs/>
                <w:color w:val="auto"/>
                <w:sz w:val="10"/>
                <w:szCs w:val="10"/>
              </w:rPr>
            </w:pPr>
          </w:p>
          <w:p w:rsidRPr="00A85230" w:rsidR="00A85230" w:rsidP="00A85230" w:rsidRDefault="00A85230" w14:paraId="057AC31E" w14:textId="77777777">
            <w:pPr>
              <w:shd w:val="clear" w:color="auto" w:fill="auto"/>
              <w:spacing w:before="0"/>
              <w:jc w:val="left"/>
              <w:rPr>
                <w:i/>
                <w:iCs/>
                <w:color w:val="auto"/>
                <w:sz w:val="10"/>
                <w:szCs w:val="10"/>
              </w:rPr>
            </w:pPr>
          </w:p>
        </w:tc>
        <w:tc>
          <w:tcPr>
            <w:tcW w:w="4679" w:type="dxa"/>
          </w:tcPr>
          <w:p w:rsidRPr="00A85230" w:rsidR="00A85230" w:rsidP="00A85230" w:rsidRDefault="00A85230" w14:paraId="519BFEA9" w14:textId="77777777">
            <w:pPr>
              <w:shd w:val="clear" w:color="auto" w:fill="auto"/>
              <w:spacing w:before="0"/>
              <w:jc w:val="left"/>
              <w:rPr>
                <w:i/>
                <w:iCs/>
                <w:color w:val="auto"/>
                <w:sz w:val="10"/>
                <w:szCs w:val="10"/>
              </w:rPr>
            </w:pPr>
          </w:p>
        </w:tc>
      </w:tr>
      <w:tr w:rsidRPr="00A85230" w:rsidR="00A85230" w:rsidTr="00581014" w14:paraId="4FD3C342" w14:textId="77777777">
        <w:trPr>
          <w:trHeight w:val="296"/>
        </w:trPr>
        <w:tc>
          <w:tcPr>
            <w:tcW w:w="4679" w:type="dxa"/>
          </w:tcPr>
          <w:p w:rsidRPr="00A85230" w:rsidR="00A85230" w:rsidP="00A85230" w:rsidRDefault="00A85230" w14:paraId="618EA2E2" w14:textId="77777777">
            <w:pPr>
              <w:shd w:val="clear" w:color="auto" w:fill="auto"/>
              <w:spacing w:before="0"/>
              <w:jc w:val="left"/>
              <w:rPr>
                <w:i/>
                <w:iCs/>
                <w:color w:val="auto"/>
                <w:sz w:val="10"/>
                <w:szCs w:val="10"/>
              </w:rPr>
            </w:pPr>
          </w:p>
          <w:p w:rsidRPr="00A85230" w:rsidR="00A85230" w:rsidP="00A85230" w:rsidRDefault="00A85230" w14:paraId="380B9D7B" w14:textId="77777777">
            <w:pPr>
              <w:shd w:val="clear" w:color="auto" w:fill="auto"/>
              <w:spacing w:before="0"/>
              <w:jc w:val="left"/>
              <w:rPr>
                <w:i/>
                <w:iCs/>
                <w:color w:val="auto"/>
                <w:sz w:val="10"/>
                <w:szCs w:val="10"/>
              </w:rPr>
            </w:pPr>
          </w:p>
        </w:tc>
        <w:tc>
          <w:tcPr>
            <w:tcW w:w="4679" w:type="dxa"/>
          </w:tcPr>
          <w:p w:rsidRPr="00A85230" w:rsidR="00A85230" w:rsidP="00A85230" w:rsidRDefault="00A85230" w14:paraId="30A5484F" w14:textId="77777777">
            <w:pPr>
              <w:shd w:val="clear" w:color="auto" w:fill="auto"/>
              <w:spacing w:before="0"/>
              <w:jc w:val="left"/>
              <w:rPr>
                <w:i/>
                <w:iCs/>
                <w:color w:val="auto"/>
                <w:sz w:val="10"/>
                <w:szCs w:val="10"/>
              </w:rPr>
            </w:pPr>
          </w:p>
        </w:tc>
      </w:tr>
    </w:tbl>
    <w:p w:rsidR="00D35B1E" w:rsidP="00FE4680" w:rsidRDefault="00D35B1E" w14:paraId="6CA8C94F" w14:textId="77777777">
      <w:pPr>
        <w:pBdr>
          <w:top w:val="nil"/>
          <w:left w:val="nil"/>
          <w:bottom w:val="nil"/>
          <w:right w:val="nil"/>
          <w:between w:val="nil"/>
        </w:pBdr>
        <w:shd w:val="clear" w:color="auto" w:fill="auto"/>
        <w:tabs>
          <w:tab w:val="left" w:pos="284"/>
        </w:tabs>
        <w:spacing w:before="0" w:line="360" w:lineRule="auto"/>
        <w:rPr>
          <w:rFonts w:ascii="Arial" w:hAnsi="Arial" w:eastAsia="Arial" w:cs="Arial"/>
          <w:color w:val="000000"/>
          <w:sz w:val="20"/>
          <w:szCs w:val="20"/>
        </w:rPr>
      </w:pPr>
    </w:p>
    <w:sectPr w:rsidR="00D35B1E">
      <w:footerReference w:type="default" r:id="rId10"/>
      <w:pgSz w:w="11909" w:h="16834" w:orient="portrait"/>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1E72" w:rsidRDefault="00641E72" w14:paraId="483DFBEB" w14:textId="77777777">
      <w:pPr>
        <w:spacing w:before="0"/>
      </w:pPr>
      <w:r>
        <w:separator/>
      </w:r>
    </w:p>
  </w:endnote>
  <w:endnote w:type="continuationSeparator" w:id="0">
    <w:p w:rsidR="00641E72" w:rsidRDefault="00641E72" w14:paraId="5C919A3B"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CDE85F7F-46B1-40F4-A382-3DB8E5BFA92B}" r:id="rId1"/>
    <w:embedBold w:fontKey="{88AE0040-9A04-45CD-9CA5-0B6730A802C8}" r:id="rId2"/>
    <w:embedItalic w:fontKey="{0C11A5C2-FF30-459B-A768-F9BB8DBEBC03}" r:id="rId3"/>
    <w:embedBoldItalic w:fontKey="{7CCFC9F2-EA05-4053-BA13-3B982D25D879}" r:id="rId4"/>
  </w:font>
  <w:font w:name="Georgia">
    <w:panose1 w:val="02040502050405020303"/>
    <w:charset w:val="00"/>
    <w:family w:val="roman"/>
    <w:pitch w:val="variable"/>
    <w:sig w:usb0="00000287" w:usb1="00000000" w:usb2="00000000" w:usb3="00000000" w:csb0="0000009F" w:csb1="00000000"/>
    <w:embedItalic w:fontKey="{135CB224-C11B-4098-BFC5-98F155A4078A}" r:id="rId5"/>
  </w:font>
  <w:font w:name="Segoe UI">
    <w:panose1 w:val="020B0502040204020203"/>
    <w:charset w:val="00"/>
    <w:family w:val="swiss"/>
    <w:pitch w:val="variable"/>
    <w:sig w:usb0="E4002EFF" w:usb1="C000E47F" w:usb2="00000009" w:usb3="00000000" w:csb0="000001FF" w:csb1="00000000"/>
    <w:embedRegular w:fontKey="{4CFBF5EC-C915-4E1B-8713-DDD36B1A435E}" r:id="rId6"/>
  </w:font>
  <w:font w:name="MS Gothic">
    <w:altName w:val="ＭＳ ゴシック"/>
    <w:panose1 w:val="020B0609070205080204"/>
    <w:charset w:val="80"/>
    <w:family w:val="modern"/>
    <w:pitch w:val="fixed"/>
    <w:sig w:usb0="E00002FF" w:usb1="6AC7FDFB" w:usb2="08000012" w:usb3="00000000" w:csb0="0002009F" w:csb1="00000000"/>
    <w:embedRegular w:fontKey="{1F50611D-2D44-4ECF-B0A5-52C81E4F5C54}" w:subsetted="1" r:id="rId7"/>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BE4873F5-742A-4380-B5CE-56F991E463D7}" r:id="rI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B1E" w:rsidRDefault="00D35B1E" w14:paraId="6CA8C950" w14:textId="25CD50A7">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1E72" w:rsidRDefault="00641E72" w14:paraId="364C3948" w14:textId="77777777">
      <w:pPr>
        <w:spacing w:before="0"/>
      </w:pPr>
      <w:r>
        <w:separator/>
      </w:r>
    </w:p>
  </w:footnote>
  <w:footnote w:type="continuationSeparator" w:id="0">
    <w:p w:rsidR="00641E72" w:rsidRDefault="00641E72" w14:paraId="63A6E348" w14:textId="77777777">
      <w:pPr>
        <w:spacing w:before="0"/>
      </w:pPr>
      <w:r>
        <w:continuationSeparator/>
      </w:r>
    </w:p>
  </w:footnote>
  <w:footnote w:id="1">
    <w:p w:rsidR="008649C8" w:rsidP="008649C8" w:rsidRDefault="008649C8" w14:paraId="003604E3" w14:textId="77777777">
      <w:pPr>
        <w:rPr>
          <w:sz w:val="20"/>
          <w:szCs w:val="20"/>
        </w:rPr>
      </w:pPr>
      <w:r>
        <w:rPr>
          <w:vertAlign w:val="superscript"/>
        </w:rPr>
        <w:footnoteRef/>
      </w:r>
      <w:r>
        <w:rPr>
          <w:sz w:val="20"/>
          <w:szCs w:val="20"/>
        </w:rPr>
        <w:t xml:space="preserve"> Consumo gas naturale: 1.400- 1.500 </w:t>
      </w:r>
      <w:proofErr w:type="spellStart"/>
      <w:r>
        <w:rPr>
          <w:sz w:val="20"/>
          <w:szCs w:val="20"/>
        </w:rPr>
        <w:t>Smc</w:t>
      </w:r>
      <w:proofErr w:type="spellEnd"/>
      <w:r>
        <w:rPr>
          <w:sz w:val="20"/>
          <w:szCs w:val="20"/>
        </w:rPr>
        <w:t>/anno (circa 15.000- 16.000 kWh), per una famiglia di 3,4 persone in Italia, fonte Arera</w:t>
      </w:r>
    </w:p>
    <w:p w:rsidR="008649C8" w:rsidP="008649C8" w:rsidRDefault="008649C8" w14:paraId="33661D8E" w14:textId="77777777">
      <w:pPr>
        <w:rPr>
          <w:sz w:val="20"/>
          <w:szCs w:val="20"/>
        </w:rPr>
      </w:pPr>
      <w:r>
        <w:rPr>
          <w:sz w:val="20"/>
          <w:szCs w:val="20"/>
        </w:rPr>
        <w:t>Consumo di energia elettrica di circa 3.000 kWh per una famiglia di 3,4 persone in Italia, fonte Arera</w:t>
      </w:r>
    </w:p>
  </w:footnote>
  <w:footnote w:id="2">
    <w:p w:rsidR="00CD33B4" w:rsidP="00CD33B4" w:rsidRDefault="00CD33B4" w14:paraId="2666188F" w14:textId="77777777">
      <w:pPr>
        <w:rPr>
          <w:sz w:val="20"/>
          <w:szCs w:val="20"/>
        </w:rPr>
      </w:pPr>
      <w:r>
        <w:rPr>
          <w:vertAlign w:val="superscript"/>
        </w:rPr>
        <w:footnoteRef/>
      </w:r>
      <w:r>
        <w:rPr>
          <w:sz w:val="20"/>
          <w:szCs w:val="20"/>
        </w:rPr>
        <w:t xml:space="preserve"> Consumo gas naturale: 1.400- 1.500 </w:t>
      </w:r>
      <w:proofErr w:type="spellStart"/>
      <w:r>
        <w:rPr>
          <w:sz w:val="20"/>
          <w:szCs w:val="20"/>
        </w:rPr>
        <w:t>Smc</w:t>
      </w:r>
      <w:proofErr w:type="spellEnd"/>
      <w:r>
        <w:rPr>
          <w:sz w:val="20"/>
          <w:szCs w:val="20"/>
        </w:rPr>
        <w:t>/anno (circa 15.000- 16.000 kWh), per una famiglia di 3,4 persone in Italia, fonte Arera</w:t>
      </w:r>
    </w:p>
    <w:p w:rsidR="00CD33B4" w:rsidP="00CD33B4" w:rsidRDefault="00CD33B4" w14:paraId="35C8EE2E" w14:textId="77777777">
      <w:pPr>
        <w:rPr>
          <w:sz w:val="20"/>
          <w:szCs w:val="20"/>
        </w:rPr>
      </w:pPr>
      <w:r>
        <w:rPr>
          <w:sz w:val="20"/>
          <w:szCs w:val="20"/>
        </w:rPr>
        <w:t>Consumo di energia elettrica di circa 3.000 kWh per una famiglia di 3,4 persone in Italia, fonte Arera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58CF"/>
    <w:multiLevelType w:val="multilevel"/>
    <w:tmpl w:val="D4FA0D2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0DF4081A"/>
    <w:multiLevelType w:val="multilevel"/>
    <w:tmpl w:val="EE6402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3705C04"/>
    <w:multiLevelType w:val="multilevel"/>
    <w:tmpl w:val="DAF0A7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3D33659"/>
    <w:multiLevelType w:val="multilevel"/>
    <w:tmpl w:val="7E96B7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23A50F6"/>
    <w:multiLevelType w:val="multilevel"/>
    <w:tmpl w:val="7E865630"/>
    <w:lvl w:ilvl="0">
      <w:start w:val="1"/>
      <w:numFmt w:val="bullet"/>
      <w:lvlText w:val="●"/>
      <w:lvlJc w:val="left"/>
      <w:pPr>
        <w:ind w:left="1078" w:hanging="360"/>
      </w:pPr>
      <w:rPr>
        <w:u w:val="none"/>
      </w:rPr>
    </w:lvl>
    <w:lvl w:ilvl="1">
      <w:start w:val="1"/>
      <w:numFmt w:val="bullet"/>
      <w:lvlText w:val="o"/>
      <w:lvlJc w:val="left"/>
      <w:pPr>
        <w:ind w:left="1798" w:hanging="360"/>
      </w:pPr>
      <w:rPr>
        <w:u w:val="none"/>
      </w:rPr>
    </w:lvl>
    <w:lvl w:ilvl="2">
      <w:start w:val="1"/>
      <w:numFmt w:val="bullet"/>
      <w:lvlText w:val="▪"/>
      <w:lvlJc w:val="left"/>
      <w:pPr>
        <w:ind w:left="2518" w:hanging="360"/>
      </w:pPr>
      <w:rPr>
        <w:u w:val="none"/>
      </w:rPr>
    </w:lvl>
    <w:lvl w:ilvl="3">
      <w:start w:val="1"/>
      <w:numFmt w:val="bullet"/>
      <w:lvlText w:val="●"/>
      <w:lvlJc w:val="left"/>
      <w:pPr>
        <w:ind w:left="3238" w:hanging="360"/>
      </w:pPr>
      <w:rPr>
        <w:u w:val="none"/>
      </w:rPr>
    </w:lvl>
    <w:lvl w:ilvl="4">
      <w:start w:val="1"/>
      <w:numFmt w:val="bullet"/>
      <w:lvlText w:val="o"/>
      <w:lvlJc w:val="left"/>
      <w:pPr>
        <w:ind w:left="3958" w:hanging="360"/>
      </w:pPr>
      <w:rPr>
        <w:u w:val="none"/>
      </w:rPr>
    </w:lvl>
    <w:lvl w:ilvl="5">
      <w:start w:val="1"/>
      <w:numFmt w:val="bullet"/>
      <w:lvlText w:val="▪"/>
      <w:lvlJc w:val="left"/>
      <w:pPr>
        <w:ind w:left="4678" w:hanging="360"/>
      </w:pPr>
      <w:rPr>
        <w:u w:val="none"/>
      </w:rPr>
    </w:lvl>
    <w:lvl w:ilvl="6">
      <w:start w:val="1"/>
      <w:numFmt w:val="bullet"/>
      <w:lvlText w:val="●"/>
      <w:lvlJc w:val="left"/>
      <w:pPr>
        <w:ind w:left="5398" w:hanging="360"/>
      </w:pPr>
      <w:rPr>
        <w:u w:val="none"/>
      </w:rPr>
    </w:lvl>
    <w:lvl w:ilvl="7">
      <w:start w:val="1"/>
      <w:numFmt w:val="bullet"/>
      <w:lvlText w:val="o"/>
      <w:lvlJc w:val="left"/>
      <w:pPr>
        <w:ind w:left="6118" w:hanging="360"/>
      </w:pPr>
      <w:rPr>
        <w:u w:val="none"/>
      </w:rPr>
    </w:lvl>
    <w:lvl w:ilvl="8">
      <w:start w:val="1"/>
      <w:numFmt w:val="bullet"/>
      <w:lvlText w:val="▪"/>
      <w:lvlJc w:val="left"/>
      <w:pPr>
        <w:ind w:left="6838" w:hanging="360"/>
      </w:pPr>
      <w:rPr>
        <w:u w:val="none"/>
      </w:rPr>
    </w:lvl>
  </w:abstractNum>
  <w:abstractNum w:abstractNumId="5" w15:restartNumberingAfterBreak="0">
    <w:nsid w:val="225A7E54"/>
    <w:multiLevelType w:val="multilevel"/>
    <w:tmpl w:val="7CDA265C"/>
    <w:lvl w:ilvl="0">
      <w:start w:val="1"/>
      <w:numFmt w:val="bullet"/>
      <w:lvlText w:val="●"/>
      <w:lvlJc w:val="left"/>
      <w:pPr>
        <w:ind w:left="708"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B88163B"/>
    <w:multiLevelType w:val="multilevel"/>
    <w:tmpl w:val="4B28CFD4"/>
    <w:lvl w:ilvl="0">
      <w:numFmt w:val="bullet"/>
      <w:lvlText w:val="●"/>
      <w:lvlJc w:val="left"/>
      <w:pPr>
        <w:ind w:left="718" w:hanging="360"/>
      </w:pPr>
      <w:rPr>
        <w:rFonts w:ascii="Noto Sans Symbols" w:hAnsi="Noto Sans Symbols" w:eastAsia="Noto Sans Symbols" w:cs="Noto Sans Symbols"/>
        <w:sz w:val="24"/>
        <w:szCs w:val="24"/>
      </w:rPr>
    </w:lvl>
    <w:lvl w:ilvl="1">
      <w:numFmt w:val="bullet"/>
      <w:lvlText w:val="o"/>
      <w:lvlJc w:val="left"/>
      <w:pPr>
        <w:ind w:left="1438" w:hanging="360"/>
      </w:pPr>
      <w:rPr>
        <w:rFonts w:ascii="Courier New" w:hAnsi="Courier New" w:eastAsia="Courier New" w:cs="Courier New"/>
      </w:rPr>
    </w:lvl>
    <w:lvl w:ilvl="2">
      <w:numFmt w:val="bullet"/>
      <w:lvlText w:val="▪"/>
      <w:lvlJc w:val="left"/>
      <w:pPr>
        <w:ind w:left="2158" w:hanging="360"/>
      </w:pPr>
      <w:rPr>
        <w:rFonts w:ascii="Noto Sans Symbols" w:hAnsi="Noto Sans Symbols" w:eastAsia="Noto Sans Symbols" w:cs="Noto Sans Symbols"/>
      </w:rPr>
    </w:lvl>
    <w:lvl w:ilvl="3">
      <w:numFmt w:val="bullet"/>
      <w:lvlText w:val="●"/>
      <w:lvlJc w:val="left"/>
      <w:pPr>
        <w:ind w:left="2878" w:hanging="360"/>
      </w:pPr>
      <w:rPr>
        <w:rFonts w:ascii="Noto Sans Symbols" w:hAnsi="Noto Sans Symbols" w:eastAsia="Noto Sans Symbols" w:cs="Noto Sans Symbols"/>
      </w:rPr>
    </w:lvl>
    <w:lvl w:ilvl="4">
      <w:numFmt w:val="bullet"/>
      <w:lvlText w:val="o"/>
      <w:lvlJc w:val="left"/>
      <w:pPr>
        <w:ind w:left="3598" w:hanging="360"/>
      </w:pPr>
      <w:rPr>
        <w:rFonts w:ascii="Courier New" w:hAnsi="Courier New" w:eastAsia="Courier New" w:cs="Courier New"/>
      </w:rPr>
    </w:lvl>
    <w:lvl w:ilvl="5">
      <w:numFmt w:val="bullet"/>
      <w:lvlText w:val="▪"/>
      <w:lvlJc w:val="left"/>
      <w:pPr>
        <w:ind w:left="4318" w:hanging="360"/>
      </w:pPr>
      <w:rPr>
        <w:rFonts w:ascii="Noto Sans Symbols" w:hAnsi="Noto Sans Symbols" w:eastAsia="Noto Sans Symbols" w:cs="Noto Sans Symbols"/>
      </w:rPr>
    </w:lvl>
    <w:lvl w:ilvl="6">
      <w:numFmt w:val="bullet"/>
      <w:lvlText w:val="●"/>
      <w:lvlJc w:val="left"/>
      <w:pPr>
        <w:ind w:left="5038" w:hanging="360"/>
      </w:pPr>
      <w:rPr>
        <w:rFonts w:ascii="Noto Sans Symbols" w:hAnsi="Noto Sans Symbols" w:eastAsia="Noto Sans Symbols" w:cs="Noto Sans Symbols"/>
      </w:rPr>
    </w:lvl>
    <w:lvl w:ilvl="7">
      <w:numFmt w:val="bullet"/>
      <w:lvlText w:val="o"/>
      <w:lvlJc w:val="left"/>
      <w:pPr>
        <w:ind w:left="5758" w:hanging="360"/>
      </w:pPr>
      <w:rPr>
        <w:rFonts w:ascii="Courier New" w:hAnsi="Courier New" w:eastAsia="Courier New" w:cs="Courier New"/>
      </w:rPr>
    </w:lvl>
    <w:lvl w:ilvl="8">
      <w:numFmt w:val="bullet"/>
      <w:lvlText w:val="▪"/>
      <w:lvlJc w:val="left"/>
      <w:pPr>
        <w:ind w:left="6478" w:hanging="360"/>
      </w:pPr>
      <w:rPr>
        <w:rFonts w:ascii="Noto Sans Symbols" w:hAnsi="Noto Sans Symbols" w:eastAsia="Noto Sans Symbols" w:cs="Noto Sans Symbols"/>
      </w:rPr>
    </w:lvl>
  </w:abstractNum>
  <w:abstractNum w:abstractNumId="7" w15:restartNumberingAfterBreak="0">
    <w:nsid w:val="3EDF25E1"/>
    <w:multiLevelType w:val="hybridMultilevel"/>
    <w:tmpl w:val="B590D38A"/>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8" w15:restartNumberingAfterBreak="0">
    <w:nsid w:val="42586632"/>
    <w:multiLevelType w:val="multilevel"/>
    <w:tmpl w:val="B7E0AB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6F56128"/>
    <w:multiLevelType w:val="multilevel"/>
    <w:tmpl w:val="13C0108E"/>
    <w:lvl w:ilvl="0">
      <w:numFmt w:val="bullet"/>
      <w:lvlText w:val="●"/>
      <w:lvlJc w:val="left"/>
      <w:pPr>
        <w:ind w:left="718" w:hanging="360"/>
      </w:pPr>
      <w:rPr>
        <w:rFonts w:ascii="Noto Sans Symbols" w:hAnsi="Noto Sans Symbols" w:eastAsia="Noto Sans Symbols" w:cs="Noto Sans Symbols"/>
        <w:sz w:val="24"/>
        <w:szCs w:val="24"/>
      </w:rPr>
    </w:lvl>
    <w:lvl w:ilvl="1">
      <w:numFmt w:val="bullet"/>
      <w:lvlText w:val="o"/>
      <w:lvlJc w:val="left"/>
      <w:pPr>
        <w:ind w:left="1438" w:hanging="360"/>
      </w:pPr>
      <w:rPr>
        <w:rFonts w:ascii="Courier New" w:hAnsi="Courier New" w:eastAsia="Courier New" w:cs="Courier New"/>
      </w:rPr>
    </w:lvl>
    <w:lvl w:ilvl="2">
      <w:numFmt w:val="bullet"/>
      <w:lvlText w:val="▪"/>
      <w:lvlJc w:val="left"/>
      <w:pPr>
        <w:ind w:left="2158" w:hanging="360"/>
      </w:pPr>
      <w:rPr>
        <w:rFonts w:ascii="Noto Sans Symbols" w:hAnsi="Noto Sans Symbols" w:eastAsia="Noto Sans Symbols" w:cs="Noto Sans Symbols"/>
      </w:rPr>
    </w:lvl>
    <w:lvl w:ilvl="3">
      <w:numFmt w:val="bullet"/>
      <w:lvlText w:val="●"/>
      <w:lvlJc w:val="left"/>
      <w:pPr>
        <w:ind w:left="2878" w:hanging="360"/>
      </w:pPr>
      <w:rPr>
        <w:rFonts w:ascii="Noto Sans Symbols" w:hAnsi="Noto Sans Symbols" w:eastAsia="Noto Sans Symbols" w:cs="Noto Sans Symbols"/>
      </w:rPr>
    </w:lvl>
    <w:lvl w:ilvl="4">
      <w:numFmt w:val="bullet"/>
      <w:lvlText w:val="o"/>
      <w:lvlJc w:val="left"/>
      <w:pPr>
        <w:ind w:left="3598" w:hanging="360"/>
      </w:pPr>
      <w:rPr>
        <w:rFonts w:ascii="Courier New" w:hAnsi="Courier New" w:eastAsia="Courier New" w:cs="Courier New"/>
      </w:rPr>
    </w:lvl>
    <w:lvl w:ilvl="5">
      <w:numFmt w:val="bullet"/>
      <w:lvlText w:val="▪"/>
      <w:lvlJc w:val="left"/>
      <w:pPr>
        <w:ind w:left="4318" w:hanging="360"/>
      </w:pPr>
      <w:rPr>
        <w:rFonts w:ascii="Noto Sans Symbols" w:hAnsi="Noto Sans Symbols" w:eastAsia="Noto Sans Symbols" w:cs="Noto Sans Symbols"/>
      </w:rPr>
    </w:lvl>
    <w:lvl w:ilvl="6">
      <w:numFmt w:val="bullet"/>
      <w:lvlText w:val="●"/>
      <w:lvlJc w:val="left"/>
      <w:pPr>
        <w:ind w:left="5038" w:hanging="360"/>
      </w:pPr>
      <w:rPr>
        <w:rFonts w:ascii="Noto Sans Symbols" w:hAnsi="Noto Sans Symbols" w:eastAsia="Noto Sans Symbols" w:cs="Noto Sans Symbols"/>
      </w:rPr>
    </w:lvl>
    <w:lvl w:ilvl="7">
      <w:numFmt w:val="bullet"/>
      <w:lvlText w:val="o"/>
      <w:lvlJc w:val="left"/>
      <w:pPr>
        <w:ind w:left="5758" w:hanging="360"/>
      </w:pPr>
      <w:rPr>
        <w:rFonts w:ascii="Courier New" w:hAnsi="Courier New" w:eastAsia="Courier New" w:cs="Courier New"/>
      </w:rPr>
    </w:lvl>
    <w:lvl w:ilvl="8">
      <w:numFmt w:val="bullet"/>
      <w:lvlText w:val="▪"/>
      <w:lvlJc w:val="left"/>
      <w:pPr>
        <w:ind w:left="6478" w:hanging="360"/>
      </w:pPr>
      <w:rPr>
        <w:rFonts w:ascii="Noto Sans Symbols" w:hAnsi="Noto Sans Symbols" w:eastAsia="Noto Sans Symbols" w:cs="Noto Sans Symbols"/>
      </w:rPr>
    </w:lvl>
  </w:abstractNum>
  <w:abstractNum w:abstractNumId="10" w15:restartNumberingAfterBreak="0">
    <w:nsid w:val="4C046FC5"/>
    <w:multiLevelType w:val="hybridMultilevel"/>
    <w:tmpl w:val="065AFA9A"/>
    <w:lvl w:ilvl="0" w:tplc="A5DA2C62">
      <w:start w:val="5"/>
      <w:numFmt w:val="bullet"/>
      <w:lvlText w:val="-"/>
      <w:lvlJc w:val="left"/>
      <w:pPr>
        <w:ind w:left="720" w:hanging="360"/>
      </w:pPr>
      <w:rPr>
        <w:rFonts w:hint="default" w:ascii="Arial" w:hAnsi="Arial" w:eastAsia="Arial" w:cs="Aria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1" w15:restartNumberingAfterBreak="0">
    <w:nsid w:val="508E184E"/>
    <w:multiLevelType w:val="multilevel"/>
    <w:tmpl w:val="347AB3E0"/>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0F91B92"/>
    <w:multiLevelType w:val="multilevel"/>
    <w:tmpl w:val="AF6417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2DA3D87"/>
    <w:multiLevelType w:val="multilevel"/>
    <w:tmpl w:val="536A8918"/>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CEB7C97"/>
    <w:multiLevelType w:val="hybridMultilevel"/>
    <w:tmpl w:val="03CE3872"/>
    <w:lvl w:ilvl="0" w:tplc="A5DA2C62">
      <w:start w:val="5"/>
      <w:numFmt w:val="bullet"/>
      <w:lvlText w:val="-"/>
      <w:lvlJc w:val="left"/>
      <w:pPr>
        <w:ind w:left="720" w:hanging="360"/>
      </w:pPr>
      <w:rPr>
        <w:rFonts w:hint="default" w:ascii="Arial" w:hAnsi="Arial" w:eastAsia="Arial" w:cs="Aria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5" w15:restartNumberingAfterBreak="0">
    <w:nsid w:val="63092DD1"/>
    <w:multiLevelType w:val="multilevel"/>
    <w:tmpl w:val="E6BC5F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649E5368"/>
    <w:multiLevelType w:val="multilevel"/>
    <w:tmpl w:val="044ACEDE"/>
    <w:lvl w:ilvl="0">
      <w:start w:val="1"/>
      <w:numFmt w:val="bullet"/>
      <w:lvlText w:val="●"/>
      <w:lvlJc w:val="left"/>
      <w:pPr>
        <w:ind w:left="425" w:hanging="283"/>
      </w:pPr>
      <w:rPr>
        <w:rFonts w:ascii="Calibri" w:hAnsi="Calibri" w:eastAsia="Calibri" w:cs="Calibri"/>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A5DC55C"/>
    <w:multiLevelType w:val="multilevel"/>
    <w:tmpl w:val="D2CA36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703012C5"/>
    <w:multiLevelType w:val="multilevel"/>
    <w:tmpl w:val="ADE0F700"/>
    <w:lvl w:ilvl="0">
      <w:start w:val="1"/>
      <w:numFmt w:val="bullet"/>
      <w:lvlText w:val="●"/>
      <w:lvlJc w:val="left"/>
      <w:pPr>
        <w:ind w:left="1078" w:hanging="360"/>
      </w:pPr>
      <w:rPr>
        <w:rFonts w:ascii="Noto Sans Symbols" w:hAnsi="Noto Sans Symbols" w:eastAsia="Noto Sans Symbols" w:cs="Noto Sans Symbols"/>
      </w:rPr>
    </w:lvl>
    <w:lvl w:ilvl="1">
      <w:start w:val="1"/>
      <w:numFmt w:val="bullet"/>
      <w:lvlText w:val="o"/>
      <w:lvlJc w:val="left"/>
      <w:pPr>
        <w:ind w:left="1798" w:hanging="360"/>
      </w:pPr>
      <w:rPr>
        <w:rFonts w:ascii="Courier New" w:hAnsi="Courier New" w:eastAsia="Courier New" w:cs="Courier New"/>
      </w:rPr>
    </w:lvl>
    <w:lvl w:ilvl="2">
      <w:start w:val="1"/>
      <w:numFmt w:val="bullet"/>
      <w:lvlText w:val="▪"/>
      <w:lvlJc w:val="left"/>
      <w:pPr>
        <w:ind w:left="2518" w:hanging="360"/>
      </w:pPr>
      <w:rPr>
        <w:rFonts w:ascii="Noto Sans Symbols" w:hAnsi="Noto Sans Symbols" w:eastAsia="Noto Sans Symbols" w:cs="Noto Sans Symbols"/>
      </w:rPr>
    </w:lvl>
    <w:lvl w:ilvl="3">
      <w:start w:val="1"/>
      <w:numFmt w:val="bullet"/>
      <w:lvlText w:val="●"/>
      <w:lvlJc w:val="left"/>
      <w:pPr>
        <w:ind w:left="3238" w:hanging="360"/>
      </w:pPr>
      <w:rPr>
        <w:rFonts w:ascii="Noto Sans Symbols" w:hAnsi="Noto Sans Symbols" w:eastAsia="Noto Sans Symbols" w:cs="Noto Sans Symbols"/>
      </w:rPr>
    </w:lvl>
    <w:lvl w:ilvl="4">
      <w:start w:val="1"/>
      <w:numFmt w:val="bullet"/>
      <w:lvlText w:val="o"/>
      <w:lvlJc w:val="left"/>
      <w:pPr>
        <w:ind w:left="3958" w:hanging="360"/>
      </w:pPr>
      <w:rPr>
        <w:rFonts w:ascii="Courier New" w:hAnsi="Courier New" w:eastAsia="Courier New" w:cs="Courier New"/>
      </w:rPr>
    </w:lvl>
    <w:lvl w:ilvl="5">
      <w:start w:val="1"/>
      <w:numFmt w:val="bullet"/>
      <w:lvlText w:val="▪"/>
      <w:lvlJc w:val="left"/>
      <w:pPr>
        <w:ind w:left="4678" w:hanging="360"/>
      </w:pPr>
      <w:rPr>
        <w:rFonts w:ascii="Noto Sans Symbols" w:hAnsi="Noto Sans Symbols" w:eastAsia="Noto Sans Symbols" w:cs="Noto Sans Symbols"/>
      </w:rPr>
    </w:lvl>
    <w:lvl w:ilvl="6">
      <w:start w:val="1"/>
      <w:numFmt w:val="bullet"/>
      <w:lvlText w:val="●"/>
      <w:lvlJc w:val="left"/>
      <w:pPr>
        <w:ind w:left="5398" w:hanging="360"/>
      </w:pPr>
      <w:rPr>
        <w:rFonts w:ascii="Noto Sans Symbols" w:hAnsi="Noto Sans Symbols" w:eastAsia="Noto Sans Symbols" w:cs="Noto Sans Symbols"/>
      </w:rPr>
    </w:lvl>
    <w:lvl w:ilvl="7">
      <w:start w:val="1"/>
      <w:numFmt w:val="bullet"/>
      <w:lvlText w:val="o"/>
      <w:lvlJc w:val="left"/>
      <w:pPr>
        <w:ind w:left="6118" w:hanging="360"/>
      </w:pPr>
      <w:rPr>
        <w:rFonts w:ascii="Courier New" w:hAnsi="Courier New" w:eastAsia="Courier New" w:cs="Courier New"/>
      </w:rPr>
    </w:lvl>
    <w:lvl w:ilvl="8">
      <w:start w:val="1"/>
      <w:numFmt w:val="bullet"/>
      <w:lvlText w:val="▪"/>
      <w:lvlJc w:val="left"/>
      <w:pPr>
        <w:ind w:left="6838" w:hanging="360"/>
      </w:pPr>
      <w:rPr>
        <w:rFonts w:ascii="Noto Sans Symbols" w:hAnsi="Noto Sans Symbols" w:eastAsia="Noto Sans Symbols" w:cs="Noto Sans Symbols"/>
      </w:rPr>
    </w:lvl>
  </w:abstractNum>
  <w:abstractNum w:abstractNumId="19" w15:restartNumberingAfterBreak="0">
    <w:nsid w:val="773F06F1"/>
    <w:multiLevelType w:val="multilevel"/>
    <w:tmpl w:val="09683378"/>
    <w:lvl w:ilvl="0">
      <w:start w:val="1"/>
      <w:numFmt w:val="upp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20" w15:restartNumberingAfterBreak="0">
    <w:nsid w:val="7DE932FD"/>
    <w:multiLevelType w:val="multilevel"/>
    <w:tmpl w:val="B27CAF72"/>
    <w:lvl w:ilvl="0">
      <w:start w:val="1"/>
      <w:numFmt w:val="bullet"/>
      <w:lvlText w:val="●"/>
      <w:lvlJc w:val="left"/>
      <w:pPr>
        <w:ind w:left="1078" w:hanging="360"/>
      </w:pPr>
      <w:rPr>
        <w:rFonts w:ascii="Noto Sans Symbols" w:hAnsi="Noto Sans Symbols" w:eastAsia="Noto Sans Symbols" w:cs="Noto Sans Symbols"/>
      </w:rPr>
    </w:lvl>
    <w:lvl w:ilvl="1">
      <w:start w:val="1"/>
      <w:numFmt w:val="bullet"/>
      <w:lvlText w:val="o"/>
      <w:lvlJc w:val="left"/>
      <w:pPr>
        <w:ind w:left="1798" w:hanging="360"/>
      </w:pPr>
      <w:rPr>
        <w:rFonts w:ascii="Courier New" w:hAnsi="Courier New" w:eastAsia="Courier New" w:cs="Courier New"/>
      </w:rPr>
    </w:lvl>
    <w:lvl w:ilvl="2">
      <w:start w:val="1"/>
      <w:numFmt w:val="bullet"/>
      <w:lvlText w:val="▪"/>
      <w:lvlJc w:val="left"/>
      <w:pPr>
        <w:ind w:left="2518" w:hanging="360"/>
      </w:pPr>
      <w:rPr>
        <w:rFonts w:ascii="Noto Sans Symbols" w:hAnsi="Noto Sans Symbols" w:eastAsia="Noto Sans Symbols" w:cs="Noto Sans Symbols"/>
      </w:rPr>
    </w:lvl>
    <w:lvl w:ilvl="3">
      <w:start w:val="1"/>
      <w:numFmt w:val="bullet"/>
      <w:lvlText w:val="●"/>
      <w:lvlJc w:val="left"/>
      <w:pPr>
        <w:ind w:left="3238" w:hanging="360"/>
      </w:pPr>
      <w:rPr>
        <w:rFonts w:ascii="Noto Sans Symbols" w:hAnsi="Noto Sans Symbols" w:eastAsia="Noto Sans Symbols" w:cs="Noto Sans Symbols"/>
      </w:rPr>
    </w:lvl>
    <w:lvl w:ilvl="4">
      <w:start w:val="1"/>
      <w:numFmt w:val="bullet"/>
      <w:lvlText w:val="o"/>
      <w:lvlJc w:val="left"/>
      <w:pPr>
        <w:ind w:left="3958" w:hanging="360"/>
      </w:pPr>
      <w:rPr>
        <w:rFonts w:ascii="Courier New" w:hAnsi="Courier New" w:eastAsia="Courier New" w:cs="Courier New"/>
      </w:rPr>
    </w:lvl>
    <w:lvl w:ilvl="5">
      <w:start w:val="1"/>
      <w:numFmt w:val="bullet"/>
      <w:lvlText w:val="▪"/>
      <w:lvlJc w:val="left"/>
      <w:pPr>
        <w:ind w:left="4678" w:hanging="360"/>
      </w:pPr>
      <w:rPr>
        <w:rFonts w:ascii="Noto Sans Symbols" w:hAnsi="Noto Sans Symbols" w:eastAsia="Noto Sans Symbols" w:cs="Noto Sans Symbols"/>
      </w:rPr>
    </w:lvl>
    <w:lvl w:ilvl="6">
      <w:start w:val="1"/>
      <w:numFmt w:val="bullet"/>
      <w:lvlText w:val="●"/>
      <w:lvlJc w:val="left"/>
      <w:pPr>
        <w:ind w:left="5398" w:hanging="360"/>
      </w:pPr>
      <w:rPr>
        <w:rFonts w:ascii="Noto Sans Symbols" w:hAnsi="Noto Sans Symbols" w:eastAsia="Noto Sans Symbols" w:cs="Noto Sans Symbols"/>
      </w:rPr>
    </w:lvl>
    <w:lvl w:ilvl="7">
      <w:start w:val="1"/>
      <w:numFmt w:val="bullet"/>
      <w:lvlText w:val="o"/>
      <w:lvlJc w:val="left"/>
      <w:pPr>
        <w:ind w:left="6118" w:hanging="360"/>
      </w:pPr>
      <w:rPr>
        <w:rFonts w:ascii="Courier New" w:hAnsi="Courier New" w:eastAsia="Courier New" w:cs="Courier New"/>
      </w:rPr>
    </w:lvl>
    <w:lvl w:ilvl="8">
      <w:start w:val="1"/>
      <w:numFmt w:val="bullet"/>
      <w:lvlText w:val="▪"/>
      <w:lvlJc w:val="left"/>
      <w:pPr>
        <w:ind w:left="6838" w:hanging="360"/>
      </w:pPr>
      <w:rPr>
        <w:rFonts w:ascii="Noto Sans Symbols" w:hAnsi="Noto Sans Symbols" w:eastAsia="Noto Sans Symbols" w:cs="Noto Sans Symbols"/>
      </w:rPr>
    </w:lvl>
  </w:abstractNum>
  <w:num w:numId="1" w16cid:durableId="1442382115">
    <w:abstractNumId w:val="4"/>
  </w:num>
  <w:num w:numId="2" w16cid:durableId="1891114287">
    <w:abstractNumId w:val="13"/>
  </w:num>
  <w:num w:numId="3" w16cid:durableId="1988633448">
    <w:abstractNumId w:val="12"/>
  </w:num>
  <w:num w:numId="4" w16cid:durableId="283118220">
    <w:abstractNumId w:val="10"/>
  </w:num>
  <w:num w:numId="5" w16cid:durableId="906837194">
    <w:abstractNumId w:val="14"/>
  </w:num>
  <w:num w:numId="6" w16cid:durableId="53939423">
    <w:abstractNumId w:val="0"/>
  </w:num>
  <w:num w:numId="7" w16cid:durableId="873617403">
    <w:abstractNumId w:val="17"/>
  </w:num>
  <w:num w:numId="8" w16cid:durableId="856966841">
    <w:abstractNumId w:val="2"/>
  </w:num>
  <w:num w:numId="9" w16cid:durableId="299503132">
    <w:abstractNumId w:val="6"/>
  </w:num>
  <w:num w:numId="10" w16cid:durableId="620722624">
    <w:abstractNumId w:val="18"/>
  </w:num>
  <w:num w:numId="11" w16cid:durableId="1412046199">
    <w:abstractNumId w:val="15"/>
  </w:num>
  <w:num w:numId="12" w16cid:durableId="1552956286">
    <w:abstractNumId w:val="3"/>
  </w:num>
  <w:num w:numId="13" w16cid:durableId="930701826">
    <w:abstractNumId w:val="9"/>
  </w:num>
  <w:num w:numId="14" w16cid:durableId="1451165234">
    <w:abstractNumId w:val="20"/>
  </w:num>
  <w:num w:numId="15" w16cid:durableId="1512601370">
    <w:abstractNumId w:val="19"/>
  </w:num>
  <w:num w:numId="16" w16cid:durableId="1095831435">
    <w:abstractNumId w:val="16"/>
  </w:num>
  <w:num w:numId="17" w16cid:durableId="149560485">
    <w:abstractNumId w:val="1"/>
  </w:num>
  <w:num w:numId="18" w16cid:durableId="1640069700">
    <w:abstractNumId w:val="5"/>
  </w:num>
  <w:num w:numId="19" w16cid:durableId="1180269942">
    <w:abstractNumId w:val="8"/>
  </w:num>
  <w:num w:numId="20" w16cid:durableId="694039217">
    <w:abstractNumId w:val="11"/>
  </w:num>
  <w:num w:numId="21" w16cid:durableId="2134901294">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embedTrueTypeFonts/>
  <w:proofState w:spelling="clean" w:grammar="dirty"/>
  <w:trackRevisions w:val="false"/>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B1E"/>
    <w:rsid w:val="00000000"/>
    <w:rsid w:val="00045879"/>
    <w:rsid w:val="00057E17"/>
    <w:rsid w:val="0008283E"/>
    <w:rsid w:val="000D3F5C"/>
    <w:rsid w:val="000D7921"/>
    <w:rsid w:val="00114080"/>
    <w:rsid w:val="00140526"/>
    <w:rsid w:val="00143A41"/>
    <w:rsid w:val="00161664"/>
    <w:rsid w:val="00182270"/>
    <w:rsid w:val="001C0A6E"/>
    <w:rsid w:val="001C58A3"/>
    <w:rsid w:val="001D6EC3"/>
    <w:rsid w:val="001E2150"/>
    <w:rsid w:val="00207899"/>
    <w:rsid w:val="00207B37"/>
    <w:rsid w:val="00215AB0"/>
    <w:rsid w:val="00224C3A"/>
    <w:rsid w:val="00241523"/>
    <w:rsid w:val="0027116A"/>
    <w:rsid w:val="002742E9"/>
    <w:rsid w:val="002E0861"/>
    <w:rsid w:val="00324687"/>
    <w:rsid w:val="003255A3"/>
    <w:rsid w:val="0033298C"/>
    <w:rsid w:val="00360FCC"/>
    <w:rsid w:val="003B1ED3"/>
    <w:rsid w:val="003C1F29"/>
    <w:rsid w:val="003C3BF7"/>
    <w:rsid w:val="003D20C1"/>
    <w:rsid w:val="003D642B"/>
    <w:rsid w:val="003E0525"/>
    <w:rsid w:val="0040522C"/>
    <w:rsid w:val="00410CC9"/>
    <w:rsid w:val="00417685"/>
    <w:rsid w:val="00423E57"/>
    <w:rsid w:val="004504D1"/>
    <w:rsid w:val="00490D29"/>
    <w:rsid w:val="00513DA0"/>
    <w:rsid w:val="00555472"/>
    <w:rsid w:val="005575E0"/>
    <w:rsid w:val="005C42B1"/>
    <w:rsid w:val="005D3315"/>
    <w:rsid w:val="005E4CC2"/>
    <w:rsid w:val="0060074A"/>
    <w:rsid w:val="00610E56"/>
    <w:rsid w:val="006207FD"/>
    <w:rsid w:val="00641E72"/>
    <w:rsid w:val="006815DF"/>
    <w:rsid w:val="006D50C4"/>
    <w:rsid w:val="006F2EE5"/>
    <w:rsid w:val="00723B6A"/>
    <w:rsid w:val="00732050"/>
    <w:rsid w:val="00733A88"/>
    <w:rsid w:val="0078777A"/>
    <w:rsid w:val="0082096B"/>
    <w:rsid w:val="0085205B"/>
    <w:rsid w:val="008572A0"/>
    <w:rsid w:val="008649C8"/>
    <w:rsid w:val="00871644"/>
    <w:rsid w:val="008950F1"/>
    <w:rsid w:val="008B450C"/>
    <w:rsid w:val="008F383E"/>
    <w:rsid w:val="008F6D50"/>
    <w:rsid w:val="00931FB9"/>
    <w:rsid w:val="00950868"/>
    <w:rsid w:val="009515E0"/>
    <w:rsid w:val="00963271"/>
    <w:rsid w:val="0096533B"/>
    <w:rsid w:val="00971C3C"/>
    <w:rsid w:val="00981839"/>
    <w:rsid w:val="00985164"/>
    <w:rsid w:val="00991532"/>
    <w:rsid w:val="009B2F95"/>
    <w:rsid w:val="00A27ECA"/>
    <w:rsid w:val="00A85230"/>
    <w:rsid w:val="00AC69C0"/>
    <w:rsid w:val="00AD3088"/>
    <w:rsid w:val="00AE4256"/>
    <w:rsid w:val="00AF31F7"/>
    <w:rsid w:val="00B076FF"/>
    <w:rsid w:val="00B10763"/>
    <w:rsid w:val="00B50EF3"/>
    <w:rsid w:val="00B70B96"/>
    <w:rsid w:val="00B956EA"/>
    <w:rsid w:val="00B95AF4"/>
    <w:rsid w:val="00B97208"/>
    <w:rsid w:val="00BA1887"/>
    <w:rsid w:val="00BC0F05"/>
    <w:rsid w:val="00BD0721"/>
    <w:rsid w:val="00BD6FF9"/>
    <w:rsid w:val="00BF475D"/>
    <w:rsid w:val="00C07116"/>
    <w:rsid w:val="00CD1843"/>
    <w:rsid w:val="00CD33B4"/>
    <w:rsid w:val="00D35B1E"/>
    <w:rsid w:val="00D536B4"/>
    <w:rsid w:val="00D6780B"/>
    <w:rsid w:val="00D779DC"/>
    <w:rsid w:val="00E00D58"/>
    <w:rsid w:val="00E01097"/>
    <w:rsid w:val="00E12AC3"/>
    <w:rsid w:val="00E16728"/>
    <w:rsid w:val="00E177FE"/>
    <w:rsid w:val="00E561B5"/>
    <w:rsid w:val="00E76ABA"/>
    <w:rsid w:val="00ED4458"/>
    <w:rsid w:val="00F20E7B"/>
    <w:rsid w:val="00F372FA"/>
    <w:rsid w:val="00F3768A"/>
    <w:rsid w:val="00F77505"/>
    <w:rsid w:val="00FA0AD6"/>
    <w:rsid w:val="00FD41ED"/>
    <w:rsid w:val="00FE4680"/>
    <w:rsid w:val="00FF530C"/>
    <w:rsid w:val="00FF7850"/>
    <w:rsid w:val="0F9BE1C2"/>
    <w:rsid w:val="12C88210"/>
    <w:rsid w:val="21CA5066"/>
    <w:rsid w:val="2579AE7A"/>
    <w:rsid w:val="2F373FF3"/>
    <w:rsid w:val="31786399"/>
    <w:rsid w:val="3E82F9D8"/>
    <w:rsid w:val="46EE781C"/>
    <w:rsid w:val="52E29723"/>
    <w:rsid w:val="5D65DF78"/>
    <w:rsid w:val="6EBC889E"/>
    <w:rsid w:val="6ED2718C"/>
    <w:rsid w:val="74216AAC"/>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8C930"/>
  <w15:docId w15:val="{D684C17B-34F7-439A-BD02-724462E37A0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color w:val="1C2024"/>
        <w:sz w:val="22"/>
        <w:szCs w:val="22"/>
        <w:lang w:val="it" w:eastAsia="it-IT" w:bidi="ar-SA"/>
      </w:rPr>
    </w:rPrDefault>
    <w:pPrDefault>
      <w:pPr>
        <w:shd w:val="clear" w:color="auto" w:fill="FFFFFF"/>
        <w:spacing w:before="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E561B5"/>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styleId="Carpredefinitoparagrafo" w:default="1">
    <w:name w:val="Default Paragraph Font"/>
    <w:uiPriority w:val="1"/>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table" w:styleId="TableNormal" w:customStyle="1">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hAnsi="Georgia" w:eastAsia="Georgia" w:cs="Georgia"/>
      <w:i/>
      <w:iCs/>
      <w:color w:val="666666"/>
      <w:sz w:val="48"/>
      <w:szCs w:val="48"/>
    </w:rPr>
  </w:style>
  <w:style w:type="paragraph" w:styleId="Intestazione">
    <w:name w:val="header"/>
    <w:basedOn w:val="Normale"/>
    <w:link w:val="IntestazioneCarattere"/>
    <w:uiPriority w:val="99"/>
    <w:unhideWhenUsed/>
    <w:rsid w:val="003C1F29"/>
    <w:pPr>
      <w:tabs>
        <w:tab w:val="center" w:pos="4819"/>
        <w:tab w:val="right" w:pos="9638"/>
      </w:tabs>
      <w:spacing w:before="0"/>
    </w:pPr>
  </w:style>
  <w:style w:type="character" w:styleId="IntestazioneCarattere" w:customStyle="1">
    <w:name w:val="Intestazione Carattere"/>
    <w:basedOn w:val="Carpredefinitoparagrafo"/>
    <w:link w:val="Intestazione"/>
    <w:uiPriority w:val="99"/>
    <w:rsid w:val="003C1F29"/>
    <w:rPr>
      <w:shd w:val="clear" w:color="auto" w:fill="FFFFFF"/>
    </w:rPr>
  </w:style>
  <w:style w:type="paragraph" w:styleId="Pidipagina">
    <w:name w:val="footer"/>
    <w:basedOn w:val="Normale"/>
    <w:link w:val="PidipaginaCarattere"/>
    <w:uiPriority w:val="99"/>
    <w:unhideWhenUsed/>
    <w:rsid w:val="003C1F29"/>
    <w:pPr>
      <w:tabs>
        <w:tab w:val="center" w:pos="4819"/>
        <w:tab w:val="right" w:pos="9638"/>
      </w:tabs>
      <w:spacing w:before="0"/>
    </w:pPr>
  </w:style>
  <w:style w:type="character" w:styleId="PidipaginaCarattere" w:customStyle="1">
    <w:name w:val="Piè di pagina Carattere"/>
    <w:basedOn w:val="Carpredefinitoparagrafo"/>
    <w:link w:val="Pidipagina"/>
    <w:uiPriority w:val="99"/>
    <w:rsid w:val="003C1F29"/>
    <w:rPr>
      <w:shd w:val="clear" w:color="auto" w:fill="FFFFFF"/>
    </w:rPr>
  </w:style>
  <w:style w:type="paragraph" w:styleId="Revisione">
    <w:name w:val="Revision"/>
    <w:hidden/>
    <w:uiPriority w:val="99"/>
    <w:semiHidden/>
    <w:rsid w:val="00324687"/>
    <w:pPr>
      <w:shd w:val="clear" w:color="auto" w:fill="auto"/>
      <w:spacing w:before="0"/>
      <w:jc w:val="left"/>
    </w:pPr>
  </w:style>
  <w:style w:type="character" w:styleId="Rimandocommento">
    <w:name w:val="annotation reference"/>
    <w:basedOn w:val="Carpredefinitoparagrafo"/>
    <w:uiPriority w:val="99"/>
    <w:semiHidden/>
    <w:unhideWhenUsed/>
    <w:rsid w:val="00E76ABA"/>
    <w:rPr>
      <w:sz w:val="16"/>
      <w:szCs w:val="16"/>
    </w:rPr>
  </w:style>
  <w:style w:type="paragraph" w:styleId="Testocommento">
    <w:name w:val="annotation text"/>
    <w:basedOn w:val="Normale"/>
    <w:link w:val="TestocommentoCarattere"/>
    <w:uiPriority w:val="99"/>
    <w:unhideWhenUsed/>
    <w:rsid w:val="00E76ABA"/>
    <w:rPr>
      <w:sz w:val="20"/>
      <w:szCs w:val="20"/>
    </w:rPr>
  </w:style>
  <w:style w:type="character" w:styleId="TestocommentoCarattere" w:customStyle="1">
    <w:name w:val="Testo commento Carattere"/>
    <w:basedOn w:val="Carpredefinitoparagrafo"/>
    <w:link w:val="Testocommento"/>
    <w:uiPriority w:val="99"/>
    <w:rsid w:val="00E76ABA"/>
    <w:rPr>
      <w:sz w:val="20"/>
      <w:szCs w:val="20"/>
      <w:shd w:val="clear" w:color="auto" w:fill="FFFFFF"/>
    </w:rPr>
  </w:style>
  <w:style w:type="paragraph" w:styleId="Soggettocommento">
    <w:name w:val="annotation subject"/>
    <w:basedOn w:val="Testocommento"/>
    <w:next w:val="Testocommento"/>
    <w:link w:val="SoggettocommentoCarattere"/>
    <w:uiPriority w:val="99"/>
    <w:semiHidden/>
    <w:unhideWhenUsed/>
    <w:rsid w:val="00E76ABA"/>
    <w:rPr>
      <w:b/>
      <w:bCs/>
    </w:rPr>
  </w:style>
  <w:style w:type="character" w:styleId="SoggettocommentoCarattere" w:customStyle="1">
    <w:name w:val="Soggetto commento Carattere"/>
    <w:basedOn w:val="TestocommentoCarattere"/>
    <w:link w:val="Soggettocommento"/>
    <w:uiPriority w:val="99"/>
    <w:semiHidden/>
    <w:rsid w:val="00E76ABA"/>
    <w:rPr>
      <w:b/>
      <w:bCs/>
      <w:sz w:val="20"/>
      <w:szCs w:val="20"/>
      <w:shd w:val="clear" w:color="auto" w:fill="FFFFFF"/>
    </w:rPr>
  </w:style>
  <w:style w:type="paragraph" w:styleId="Paragrafoelenco">
    <w:name w:val="List Paragraph"/>
    <w:basedOn w:val="Normale"/>
    <w:uiPriority w:val="34"/>
    <w:qFormat/>
    <w:rsid w:val="00AF31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image" Target="media/image3.png" Id="rId9"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Regione Emilia-Romagna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Magri Irene</dc:creator>
  <keywords/>
  <lastModifiedBy>Ferrara Daniela</lastModifiedBy>
  <revision>68</revision>
  <dcterms:created xsi:type="dcterms:W3CDTF">2026-07-20T00:53:00.0000000Z</dcterms:created>
  <dcterms:modified xsi:type="dcterms:W3CDTF">2026-07-22T13:51:26.5167402Z</dcterms:modified>
</coreProperties>
</file>