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Azione 1.3.4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PER IL SOSTEGNO ALLA PRODUZIONE DI OPERE CINEMATOGRAFICHE E AUDIOVISIVE DESTINATO AD IMPRESE CON SEDE O UNITÀ LOCALE IN EMILIA-ROMAGNA - ANNO 2025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n.886/2025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______________________ finanziato ai sensi del Bando approvato con D.G.R. 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.886/2025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 allegato I del Bando, con riferimento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agli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ambiental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individuat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i:  mitigazione dei cambiamenti climatici, economia circolare compresa la prevenzione e il riciclaggio dei rifiuti;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00"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all’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Obiettivo 1 – “Mitigazione dei cambiamenti climatici”,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variazione attesa dei consumi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elettrici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si ritiene accettabile anche una stima, calcolata secondo la seguente metodologia (ad esempio riportare se la stima è stata ottenuta da simulazioni di progetto, di cui sono forniti i riferimenti allegandoli; da dati rilevati e/o da dati tecnici dei beni, di cui sono specificati i riferimenti,  o da letteratura indicando la fonte/link):</w:t>
      </w:r>
    </w:p>
    <w:p w:rsidR="00000000" w:rsidDel="00000000" w:rsidP="00000000" w:rsidRDefault="00000000" w:rsidRPr="00000000" w14:paraId="00000012">
      <w:pPr>
        <w:spacing w:after="200" w:line="276" w:lineRule="auto"/>
        <w:ind w:left="720" w:firstLine="0"/>
        <w:jc w:val="both"/>
        <w:rPr>
          <w:rFonts w:ascii="Arial Narrow" w:cs="Arial Narrow" w:eastAsia="Arial Narrow" w:hAnsi="Arial Narrow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200" w:line="276" w:lineRule="auto"/>
        <w:ind w:left="283.46456692913387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Obiettivo 4 – “Economia circolare e produzione dei rifiuti”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hwf1wmoubx65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ind w:left="425.19685039370086" w:hanging="425.19685039370086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☐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di investimento prevede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ESCLUSIVAMENTE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rientranti in una o più delle seguenti voci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uno o più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after="0" w:afterAutospacing="0" w:before="12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personale,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per prestazioni effettuate da professionisti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(inclusi i compensi per prestazioni occasionali e altre prestazioni professionali ammissibili ai sensi del paragrafi 7.1.1 e 7.1.2 del bando);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per acquisto dei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diritti per l’uso materiale di repertorio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acquisto di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beni di consumo non durevoli per un valore massimo di 10.000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€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(quali ad esempio minuterie ed alimentari per la gestione del set, costumi, prodotti per trucco e parrucco, dotazioni informatice con costo inferiore  ai 150 euro);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noleggio di spazi, location, uffici;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eventuali spese per servizi di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promozione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 marketing DI NATURA IMMATERIALE;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costi per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permessi e autorizzazioni;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costi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oneri assicurativi;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la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predisposizione della documentazione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finalizzata al rispetto del principio del DNSH, nonché eventuali certificazioni di sostenibilità ambientale del progetto;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08.6614173228347" w:right="282" w:hanging="2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costi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generali.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120" w:lineRule="auto"/>
              <w:ind w:left="0" w:right="28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per le quali, ai sensi del paragrafo 2.2 e dell’allegato I del bando, il beneficiario non è tenuto a produrre alcuna ulteriore documentazione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spacing w:before="120" w:line="276" w:lineRule="auto"/>
              <w:ind w:right="-11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before="120" w:line="276" w:lineRule="auto"/>
              <w:ind w:right="-11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25.19685039370086" w:right="0" w:hanging="425.19685039370086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☐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comprende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per il noleggio di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ATTREZZATURE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possesso delle CERTIFICAZIONI/ETICHETTE AMBIENTALI allegate in Sfinge 2020 ed elencate nella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tabella elenco prodotti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rendicontati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che segue.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ind w:left="426" w:right="-12" w:hanging="284"/>
        <w:rPr>
          <w:rFonts w:ascii="Arial Narrow" w:cs="Arial Narrow" w:eastAsia="Arial Narrow" w:hAnsi="Arial Narrow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right="-12" w:firstLine="0"/>
        <w:rPr>
          <w:rFonts w:ascii="MS Gothic" w:cs="MS Gothic" w:eastAsia="MS Gothic" w:hAnsi="MS Gothic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28810118"/>
        <w:tag w:val="goog_rdk_0"/>
      </w:sdtPr>
      <w:sdtContent>
        <w:tbl>
          <w:tblPr>
            <w:tblStyle w:val="Table2"/>
            <w:tblW w:w="14865.0" w:type="dxa"/>
            <w:jc w:val="left"/>
            <w:tblInd w:w="-5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40"/>
            <w:gridCol w:w="1140"/>
            <w:gridCol w:w="1140"/>
            <w:gridCol w:w="1140"/>
            <w:gridCol w:w="3750"/>
            <w:gridCol w:w="2385"/>
            <w:gridCol w:w="4170"/>
            <w:tblGridChange w:id="0">
              <w:tblGrid>
                <w:gridCol w:w="1140"/>
                <w:gridCol w:w="1140"/>
                <w:gridCol w:w="1140"/>
                <w:gridCol w:w="1140"/>
                <w:gridCol w:w="3750"/>
                <w:gridCol w:w="2385"/>
                <w:gridCol w:w="4170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7"/>
                <w:shd w:fill="ebf1dd" w:val="clear"/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1607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2E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2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3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3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3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3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3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3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3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- Allegato 2 Dlgs. 49/2014 e s.m.i.)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3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2"/>
                <w:bookmarkEnd w:id="2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3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1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42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43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44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45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46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47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48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49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4A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4B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9001 o ISO 13485 </w:t>
                </w:r>
              </w:p>
              <w:p w:rsidR="00000000" w:rsidDel="00000000" w:rsidP="00000000" w:rsidRDefault="00000000" w:rsidRPr="00000000" w14:paraId="0000004C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EN 50614 [Riutilizzo]</w:t>
                </w:r>
              </w:p>
              <w:p w:rsidR="00000000" w:rsidDel="00000000" w:rsidP="00000000" w:rsidRDefault="00000000" w:rsidRPr="00000000" w14:paraId="0000004D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11469 e ISO 1043 [Alloggiamenti Materie Plastiche]</w:t>
                </w:r>
              </w:p>
              <w:p w:rsidR="00000000" w:rsidDel="00000000" w:rsidP="00000000" w:rsidRDefault="00000000" w:rsidRPr="00000000" w14:paraId="0000004E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Direttiva Macchine 2006/42/CE </w:t>
                </w:r>
              </w:p>
              <w:p w:rsidR="00000000" w:rsidDel="00000000" w:rsidP="00000000" w:rsidRDefault="00000000" w:rsidRPr="00000000" w14:paraId="0000004F">
                <w:pPr>
                  <w:spacing w:after="20" w:lineRule="auto"/>
                  <w:ind w:left="283" w:right="-11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1">
                <w:pPr>
                  <w:numPr>
                    <w:ilvl w:val="0"/>
                    <w:numId w:val="10"/>
                  </w:numPr>
                  <w:spacing w:line="276" w:lineRule="auto"/>
                  <w:ind w:left="425.1968503937013" w:right="-12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numPr>
                    <w:ilvl w:val="0"/>
                    <w:numId w:val="10"/>
                  </w:numPr>
                  <w:spacing w:line="276" w:lineRule="auto"/>
                  <w:ind w:left="425.1968503937013" w:right="-12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numPr>
                    <w:ilvl w:val="0"/>
                    <w:numId w:val="10"/>
                  </w:numPr>
                  <w:spacing w:line="276" w:lineRule="auto"/>
                  <w:ind w:left="425.1968503937013" w:right="-150.2362204724409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numPr>
                    <w:ilvl w:val="0"/>
                    <w:numId w:val="10"/>
                  </w:numPr>
                  <w:ind w:left="425.1968503937013" w:right="-12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5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5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before="120" w:line="276" w:lineRule="auto"/>
        <w:ind w:right="-11"/>
        <w:rPr>
          <w:rFonts w:ascii="Arial Narrow" w:cs="Arial Narrow" w:eastAsia="Arial Narrow" w:hAnsi="Arial Narrow"/>
          <w:b w:val="1"/>
          <w:sz w:val="16"/>
          <w:szCs w:val="16"/>
        </w:rPr>
        <w:sectPr>
          <w:type w:val="nextPage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120" w:line="276" w:lineRule="auto"/>
        <w:ind w:right="-11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20" w:line="276" w:lineRule="auto"/>
        <w:ind w:right="-11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93297129"/>
        <w:tag w:val="goog_rdk_1"/>
      </w:sdtPr>
      <w:sdtContent>
        <w:tbl>
          <w:tblPr>
            <w:tblStyle w:val="Table3"/>
            <w:tblW w:w="1461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610"/>
            <w:tblGridChange w:id="0">
              <w:tblGrid>
                <w:gridCol w:w="146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</w:tcBorders>
                <w:shd w:fill="d9d2e9" w:val="clear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40" w:lineRule="auto"/>
                  <w:ind w:left="425.19685039370086" w:right="0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per noleggio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DOTAZIONI INFORMATICHE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(comprese spese ammissibili dal capitolo 7 del bando per hard disk/memorie di back-up, dispositivi di stoccaggio, data-center con costo superiore ai 150 euro) e/o acquisto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servizi IT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(es. piattaforme, cloud) in possesso delle “CERTIFICAZIONI/ETICHETTE AMBIENTALI” allegate in Sfinge 2020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200" w:line="276" w:lineRule="auto"/>
        <w:ind w:right="-12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18526136"/>
        <w:tag w:val="goog_rdk_2"/>
      </w:sdtPr>
      <w:sdtContent>
        <w:tbl>
          <w:tblPr>
            <w:tblStyle w:val="Table4"/>
            <w:tblW w:w="14655.0" w:type="dxa"/>
            <w:jc w:val="left"/>
            <w:tblInd w:w="-9.999999999999929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20"/>
            <w:gridCol w:w="825"/>
            <w:gridCol w:w="1545"/>
            <w:gridCol w:w="1695"/>
            <w:gridCol w:w="4710"/>
            <w:gridCol w:w="1500"/>
            <w:gridCol w:w="3660"/>
            <w:tblGridChange w:id="0">
              <w:tblGrid>
                <w:gridCol w:w="720"/>
                <w:gridCol w:w="825"/>
                <w:gridCol w:w="1545"/>
                <w:gridCol w:w="1695"/>
                <w:gridCol w:w="4710"/>
                <w:gridCol w:w="1500"/>
                <w:gridCol w:w="3660"/>
              </w:tblGrid>
            </w:tblGridChange>
          </w:tblGrid>
          <w:tr>
            <w:trPr>
              <w:cantSplit w:val="1"/>
              <w:tblHeader w:val="0"/>
            </w:trPr>
            <w:tc>
              <w:tcPr>
                <w:gridSpan w:val="7"/>
                <w:shd w:fill="d9d2e9" w:val="clear"/>
                <w:vAlign w:val="center"/>
              </w:tcPr>
              <w:p w:rsidR="00000000" w:rsidDel="00000000" w:rsidP="00000000" w:rsidRDefault="00000000" w:rsidRPr="00000000" w14:paraId="0000007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7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8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8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8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8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8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8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8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ad un Registro nazionale per  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 Apparecchiature Elettriche ed Elettroniche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-All. 2 Dlgs. 49/2014 e s.m.i.)  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91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92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93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94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95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96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97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98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99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9A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9001 o ISO 13485 </w:t>
                </w:r>
              </w:p>
              <w:p w:rsidR="00000000" w:rsidDel="00000000" w:rsidP="00000000" w:rsidRDefault="00000000" w:rsidRPr="00000000" w14:paraId="0000009B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9C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9D">
                <w:pPr>
                  <w:numPr>
                    <w:ilvl w:val="0"/>
                    <w:numId w:val="6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TR50600-99-1.</w:t>
                </w:r>
              </w:p>
              <w:p w:rsidR="00000000" w:rsidDel="00000000" w:rsidP="00000000" w:rsidRDefault="00000000" w:rsidRPr="00000000" w14:paraId="0000009E">
                <w:pPr>
                  <w:spacing w:after="20" w:lineRule="auto"/>
                  <w:ind w:left="283" w:right="-11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numPr>
                    <w:ilvl w:val="0"/>
                    <w:numId w:val="7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numPr>
                    <w:ilvl w:val="0"/>
                    <w:numId w:val="7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numPr>
                    <w:ilvl w:val="0"/>
                    <w:numId w:val="7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numPr>
                    <w:ilvl w:val="0"/>
                    <w:numId w:val="7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9">
      <w:pPr>
        <w:jc w:val="both"/>
        <w:rPr>
          <w:rFonts w:ascii="Arial Narrow" w:cs="Arial Narrow" w:eastAsia="Arial Narrow" w:hAnsi="Arial Narrow"/>
        </w:rPr>
        <w:sectPr>
          <w:type w:val="continuous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8946531"/>
        <w:tag w:val="goog_rdk_3"/>
      </w:sdtPr>
      <w:sdtContent>
        <w:tbl>
          <w:tblPr>
            <w:tblStyle w:val="Table5"/>
            <w:tblW w:w="9705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40" w:lineRule="auto"/>
                  <w:ind w:left="425.19685039370086" w:right="0" w:hanging="425.19685039370086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4.0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Il progetto comprende spese per noleggio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DOTAZIONI INFORMATICHE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(comprese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ammissibili dal capitolo 7 per hard disk/memorie di back-up, dispositivi di stoccaggio,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data center con costo superiore ai 150 euro) e/o acquisto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servizi IT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(es. piattaforme, cloud)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alimentati per almeno l’80% da FONTI RINNOVABILI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 La fonte energetica utilizzata è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afterAutospacing="0" w:before="120" w:line="24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prodotta da proprio impianto FER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la certificazione dell'impianto da fonte rinnovabile che  alimenta la sede in cui si realizza il progetto o altro documento adeguato quale ad es. una bolletta in cui è evidente che l’impianto è collegato all’utenza aziendale);</w:t>
                </w:r>
              </w:p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afterAutospacing="0" w:before="0" w:beforeAutospacing="0" w:line="24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acquistata da società che forniscono energia elettrica da fonte rinnovabile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contratto di fornitura o bolletta);</w:t>
                </w:r>
              </w:p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beforeAutospacing="0" w:line="24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deriva da adesione ad una Comunità energetica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documentazione comprovante la partecipazione alla comunità energetica).</w:t>
                </w:r>
              </w:p>
              <w:p w:rsidR="00000000" w:rsidDel="00000000" w:rsidP="00000000" w:rsidRDefault="00000000" w:rsidRPr="00000000" w14:paraId="000000BF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Inoltre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per ciascun Apparecchio Elettrico e Elettronico (AEE) oggetto di spesa si dichiara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che segue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 come è garantita l’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Iscrizione ad un Registro nazionale per 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solo per Apparecchiature Elettriche ed Elettroniche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- Allegato 2 Dlgs. 49/2014 e s.m.i.).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0">
      <w:pPr>
        <w:spacing w:after="0" w:line="276" w:lineRule="auto"/>
        <w:ind w:right="-12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32678138"/>
        <w:tag w:val="goog_rdk_4"/>
      </w:sdtPr>
      <w:sdtContent>
        <w:tbl>
          <w:tblPr>
            <w:tblStyle w:val="Table6"/>
            <w:tblW w:w="9720.0" w:type="dxa"/>
            <w:jc w:val="left"/>
            <w:tblInd w:w="5.000000000000071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50"/>
            <w:gridCol w:w="1425"/>
            <w:gridCol w:w="1950"/>
            <w:gridCol w:w="1650"/>
            <w:gridCol w:w="3645"/>
            <w:tblGridChange w:id="0">
              <w:tblGrid>
                <w:gridCol w:w="1050"/>
                <w:gridCol w:w="1425"/>
                <w:gridCol w:w="1950"/>
                <w:gridCol w:w="1650"/>
                <w:gridCol w:w="3645"/>
              </w:tblGrid>
            </w:tblGridChange>
          </w:tblGrid>
          <w:tr>
            <w:trPr>
              <w:cantSplit w:val="1"/>
              <w:tblHeader w:val="0"/>
            </w:trPr>
            <w:tc>
              <w:tcPr>
                <w:gridSpan w:val="5"/>
                <w:shd w:fill="fbd5b5" w:val="clear"/>
                <w:vAlign w:val="center"/>
              </w:tcPr>
              <w:p w:rsidR="00000000" w:rsidDel="00000000" w:rsidP="00000000" w:rsidRDefault="00000000" w:rsidRPr="00000000" w14:paraId="000000C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AEE acquistati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3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shd w:fill="fbd5b5" w:val="clear"/>
                <w:vAlign w:val="center"/>
              </w:tcPr>
              <w:p w:rsidR="00000000" w:rsidDel="00000000" w:rsidP="00000000" w:rsidRDefault="00000000" w:rsidRPr="00000000" w14:paraId="000000C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Col.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C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fbd5b5" w:val="clear"/>
                <w:vAlign w:val="center"/>
              </w:tcPr>
              <w:p w:rsidR="00000000" w:rsidDel="00000000" w:rsidP="00000000" w:rsidRDefault="00000000" w:rsidRPr="00000000" w14:paraId="000000C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C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fbd5b5" w:val="clear"/>
                <w:vAlign w:val="center"/>
              </w:tcPr>
              <w:p w:rsidR="00000000" w:rsidDel="00000000" w:rsidP="00000000" w:rsidRDefault="00000000" w:rsidRPr="00000000" w14:paraId="000000C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C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fbd5b5" w:val="clear"/>
                <w:vAlign w:val="center"/>
              </w:tcPr>
              <w:p w:rsidR="00000000" w:rsidDel="00000000" w:rsidP="00000000" w:rsidRDefault="00000000" w:rsidRPr="00000000" w14:paraId="000000C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C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fbd5b5" w:val="clear"/>
                <w:vAlign w:val="center"/>
              </w:tcPr>
              <w:p w:rsidR="00000000" w:rsidDel="00000000" w:rsidP="00000000" w:rsidRDefault="00000000" w:rsidRPr="00000000" w14:paraId="000000C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C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ad un Registro nazionale per  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 Apparecchiature Elettriche ed Elettroniche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-All. 2 Dlgs. 49/2014 e s.m.i.)  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1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D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4">
                <w:pPr>
                  <w:numPr>
                    <w:ilvl w:val="0"/>
                    <w:numId w:val="3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numPr>
                    <w:ilvl w:val="0"/>
                    <w:numId w:val="3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numPr>
                    <w:ilvl w:val="0"/>
                    <w:numId w:val="3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numPr>
                    <w:ilvl w:val="0"/>
                    <w:numId w:val="3"/>
                  </w:numPr>
                  <w:spacing w:line="276" w:lineRule="auto"/>
                  <w:ind w:left="425.1968503937013" w:right="-15" w:hanging="360"/>
                  <w:rPr>
                    <w:rFonts w:ascii="Arial Narrow" w:cs="Arial Narrow" w:eastAsia="Arial Narrow" w:hAnsi="Arial Narrow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D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D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D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E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E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52581112"/>
        <w:tag w:val="goog_rdk_5"/>
      </w:sdtPr>
      <w:sdtContent>
        <w:tbl>
          <w:tblPr>
            <w:tblStyle w:val="Table7"/>
            <w:tblW w:w="9630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630"/>
            <w:tblGridChange w:id="0">
              <w:tblGrid>
                <w:gridCol w:w="96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e5dfec" w:val="clear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40" w:lineRule="auto"/>
                  <w:ind w:left="425.19685039370086" w:right="0" w:hanging="425.19685039370086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b w:val="1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5.0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per ORGANIZZAZIONE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DELL’EVENTO DI PRESENTAZIONE DELL’OPERA in sala, ovvero in festival e/o mercati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ai fini della promozione e marketing del progetto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compreso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altri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servizi ammissibili erogati da fornitori (es. ricettività, ristorazione, ad esclusione dei servizi di trasporto, di cui al seguente punto 7)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le quali si dichiara che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 e ALLEGARE certificazione in Sfinge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E6">
                <w:pPr>
                  <w:numPr>
                    <w:ilvl w:val="0"/>
                    <w:numId w:val="1"/>
                  </w:numPr>
                  <w:spacing w:after="0" w:afterAutospacing="0" w:before="12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l'organizzatore degli eventi/beneficiario è  in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possesso di certificazioni relativa alla gestione sostenibile degli eventi o altra certificazione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attesti la sostenibilità ambientale del servizio/prodotto finanziato  (es. ISO 20121, GRI, Eventi Sostenibili - ICEA, ISO 14001/EMAS,  FSC, Ecolabel, ….); </w:t>
                </w:r>
              </w:p>
              <w:p w:rsidR="00000000" w:rsidDel="00000000" w:rsidP="00000000" w:rsidRDefault="00000000" w:rsidRPr="00000000" w14:paraId="000000E7">
                <w:pPr>
                  <w:numPr>
                    <w:ilvl w:val="0"/>
                    <w:numId w:val="1"/>
                  </w:numPr>
                  <w:spacing w:before="0" w:beforeAutospacing="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l’attività svolta ha previsto l’applicazione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CAM/protocolli specifici di gestione ambientale 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rtl w:val="0"/>
                  </w:rPr>
                  <w:t xml:space="preserve">best practice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che garantiscono un basso impatto ambientale (quali ad esempio procedure, regolamenti, protocolli)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 (indicare la tipologia di procedura codificata/protocollo e la fonte)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tabs>
                    <w:tab w:val="right" w:leader="none" w:pos="996"/>
                  </w:tabs>
                  <w:spacing w:before="0"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</w:t>
                </w:r>
              </w:p>
              <w:p w:rsidR="00000000" w:rsidDel="00000000" w:rsidP="00000000" w:rsidRDefault="00000000" w:rsidRPr="00000000" w14:paraId="000000E9">
                <w:pPr>
                  <w:tabs>
                    <w:tab w:val="right" w:leader="none" w:pos="996"/>
                  </w:tabs>
                  <w:spacing w:before="0"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</w:t>
                </w:r>
              </w:p>
              <w:p w:rsidR="00000000" w:rsidDel="00000000" w:rsidP="00000000" w:rsidRDefault="00000000" w:rsidRPr="00000000" w14:paraId="000000EA">
                <w:pPr>
                  <w:tabs>
                    <w:tab w:val="right" w:leader="none" w:pos="996"/>
                  </w:tabs>
                  <w:spacing w:before="0"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</w:t>
                </w:r>
              </w:p>
              <w:p w:rsidR="00000000" w:rsidDel="00000000" w:rsidP="00000000" w:rsidRDefault="00000000" w:rsidRPr="00000000" w14:paraId="000000EB">
                <w:pPr>
                  <w:tabs>
                    <w:tab w:val="right" w:leader="none" w:pos="996"/>
                  </w:tabs>
                  <w:spacing w:before="0"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</w:t>
                </w:r>
              </w:p>
              <w:p w:rsidR="00000000" w:rsidDel="00000000" w:rsidP="00000000" w:rsidRDefault="00000000" w:rsidRPr="00000000" w14:paraId="000000EC">
                <w:pPr>
                  <w:tabs>
                    <w:tab w:val="right" w:leader="none" w:pos="996"/>
                  </w:tabs>
                  <w:spacing w:before="0" w:line="276" w:lineRule="auto"/>
                  <w:ind w:left="884" w:right="-12" w:hanging="42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widowControl w:val="0"/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86264873"/>
        <w:tag w:val="goog_rdk_6"/>
      </w:sdtPr>
      <w:sdtContent>
        <w:tbl>
          <w:tblPr>
            <w:tblStyle w:val="Table8"/>
            <w:tblW w:w="9630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630"/>
            <w:tblGridChange w:id="0">
              <w:tblGrid>
                <w:gridCol w:w="96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d9ead3" w:val="clear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40" w:lineRule="auto"/>
                  <w:ind w:left="425.19685039370086" w:right="0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b w:val="1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6.0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per SERVIZI DI PRODUZIONE ESECUTIVA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per le quali si dichiara che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afterAutospacing="0" w:before="120" w:line="24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la ditta esecutrice dei suddetti servizi/beneficiario è in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possesso di Sistemi di Gestione Ambientale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(es. ISO 14001, Emas);</w:t>
                </w:r>
              </w:p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beforeAutospacing="0" w:line="240" w:lineRule="auto"/>
                  <w:ind w:left="720" w:right="64.1338582677173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l’attività svolta ha previsto l’applicazione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protocolli specifici di gestione ambientale 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rtl w:val="0"/>
                  </w:rPr>
                  <w:t xml:space="preserve">best practice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che garantiscono un basso impatto ambientale (quali ad esempio procedure aziendali, protocolli)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 (indicare la tipologia di procedura/protocollo e la fonte)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tabs>
                    <w:tab w:val="right" w:leader="none" w:pos="996"/>
                  </w:tabs>
                  <w:spacing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</w:t>
                </w:r>
              </w:p>
              <w:p w:rsidR="00000000" w:rsidDel="00000000" w:rsidP="00000000" w:rsidRDefault="00000000" w:rsidRPr="00000000" w14:paraId="000000F2">
                <w:pPr>
                  <w:tabs>
                    <w:tab w:val="right" w:leader="none" w:pos="996"/>
                  </w:tabs>
                  <w:spacing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</w:t>
                </w:r>
              </w:p>
              <w:p w:rsidR="00000000" w:rsidDel="00000000" w:rsidP="00000000" w:rsidRDefault="00000000" w:rsidRPr="00000000" w14:paraId="000000F3">
                <w:pPr>
                  <w:tabs>
                    <w:tab w:val="right" w:leader="none" w:pos="996"/>
                  </w:tabs>
                  <w:spacing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</w:t>
                </w:r>
              </w:p>
              <w:p w:rsidR="00000000" w:rsidDel="00000000" w:rsidP="00000000" w:rsidRDefault="00000000" w:rsidRPr="00000000" w14:paraId="000000F4">
                <w:pPr>
                  <w:tabs>
                    <w:tab w:val="right" w:leader="none" w:pos="996"/>
                  </w:tabs>
                  <w:spacing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</w:t>
                </w:r>
              </w:p>
              <w:p w:rsidR="00000000" w:rsidDel="00000000" w:rsidP="00000000" w:rsidRDefault="00000000" w:rsidRPr="00000000" w14:paraId="000000F5">
                <w:pPr>
                  <w:tabs>
                    <w:tab w:val="right" w:leader="none" w:pos="996"/>
                  </w:tabs>
                  <w:spacing w:line="276" w:lineRule="auto"/>
                  <w:ind w:left="1417.3228346456694" w:right="-12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</w:t>
                </w:r>
              </w:p>
              <w:p w:rsidR="00000000" w:rsidDel="00000000" w:rsidP="00000000" w:rsidRDefault="00000000" w:rsidRPr="00000000" w14:paraId="000000F6">
                <w:pPr>
                  <w:tabs>
                    <w:tab w:val="right" w:leader="none" w:pos="996"/>
                  </w:tabs>
                  <w:spacing w:line="276" w:lineRule="auto"/>
                  <w:ind w:left="884" w:right="-12" w:hanging="42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7">
      <w:pPr>
        <w:widowControl w:val="0"/>
        <w:spacing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Ind w:w="-1.000000000000014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F8">
            <w:pPr>
              <w:tabs>
                <w:tab w:val="right" w:leader="none" w:pos="996"/>
              </w:tabs>
              <w:spacing w:line="240" w:lineRule="auto"/>
              <w:ind w:left="426" w:right="-11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25.19685039370086" w:right="0" w:hanging="425.19685039370086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7.0 per le SPESE DI TRASPORTO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erogate da fornitori per le quali si dichiara che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 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uno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64.1338582677173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il trasporto è stato svolto da soggetti in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possesso di Sistemi di Gestione Ambientale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(es. ISO 14001, Emas);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64.1338582677173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il trasportatore ha utilizzato una flotta composta  per almeno l’80% di mezzi di trasporto a basso impatto ambientale (come da DM 6/04/2022 “Riconoscimento degli incentivi per l'acquisto di veicoli non inquinanti”);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spacing w:before="0" w:beforeAutospacing="0" w:lineRule="auto"/>
              <w:ind w:left="720" w:right="64.1338582677173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il trasportatore non rientra in nessuna delle precedenti caratteristiche e nella relazione DNSH finale allegata si indicano: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4"/>
              </w:numPr>
              <w:tabs>
                <w:tab w:val="right" w:leader="none" w:pos="1134"/>
              </w:tabs>
              <w:spacing w:line="276" w:lineRule="auto"/>
              <w:ind w:left="1275.5905511811022" w:right="-12" w:hanging="283.4645669291337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 distanza percorsa per la consegna della merce in chilometri ____________________________________________________________________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4"/>
              </w:numPr>
              <w:tabs>
                <w:tab w:val="right" w:leader="none" w:pos="1134"/>
              </w:tabs>
              <w:spacing w:before="200" w:line="276" w:lineRule="auto"/>
              <w:ind w:left="1275.5905511811022" w:right="-12" w:hanging="283.4645669291337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il mezzo utilizzato (utilitaria, furgone, camion) e il tipo di motore usato (diesel, benzina, elettrico, ibrido)</w:t>
            </w:r>
          </w:p>
          <w:p w:rsidR="00000000" w:rsidDel="00000000" w:rsidP="00000000" w:rsidRDefault="00000000" w:rsidRPr="00000000" w14:paraId="000000FF">
            <w:pPr>
              <w:tabs>
                <w:tab w:val="right" w:leader="none" w:pos="996"/>
              </w:tabs>
              <w:spacing w:before="0" w:line="276" w:lineRule="auto"/>
              <w:ind w:left="1275.5905511811022" w:right="-12" w:hanging="283.4645669291337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____________________________________________________________________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4"/>
              </w:numPr>
              <w:tabs>
                <w:tab w:val="right" w:leader="none" w:pos="1134"/>
              </w:tabs>
              <w:spacing w:before="200" w:line="276" w:lineRule="auto"/>
              <w:ind w:left="1275.5905511811022" w:right="-12" w:hanging="283.4645669291337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il peso della merce trasportata in chilogrammi ___________________________________________________________________</w:t>
            </w:r>
          </w:p>
          <w:p w:rsidR="00000000" w:rsidDel="00000000" w:rsidP="00000000" w:rsidRDefault="00000000" w:rsidRPr="00000000" w14:paraId="00000101">
            <w:pPr>
              <w:tabs>
                <w:tab w:val="right" w:leader="none" w:pos="1134"/>
              </w:tabs>
              <w:spacing w:line="276" w:lineRule="auto"/>
              <w:ind w:left="1275.5905511811022" w:right="-12" w:hanging="283.4645669291337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90949213"/>
        <w:tag w:val="goog_rdk_7"/>
      </w:sdtPr>
      <w:sdtContent>
        <w:tbl>
          <w:tblPr>
            <w:tblStyle w:val="Table10"/>
            <w:tblW w:w="9765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beef3" w:val="clear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120" w:line="240" w:lineRule="auto"/>
                  <w:ind w:left="425.19685039370086" w:right="0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8.0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 aver ritenuto erroneamente applicabili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in fase di presentazione della domanda per alcune o tutte le tipologie di spese ammissibili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, le clausole di esclusione ex ante previste dal bando al Par. 2.2 e all’allegato I ai fini del rispetto del principio DNSH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ma di non poter dimostrare tale assolvimento in fase rendicontazione. Pertanto, si allega alla presente una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“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RELAZIONE DNSH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”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attesta le proprie prestazioni in relazione al criterio DNSH interferente con gli interventi realizzati. In particolare,</w:t>
                </w:r>
              </w:p>
              <w:p w:rsidR="00000000" w:rsidDel="00000000" w:rsidP="00000000" w:rsidRDefault="00000000" w:rsidRPr="00000000" w14:paraId="00000104">
                <w:pPr>
                  <w:numPr>
                    <w:ilvl w:val="0"/>
                    <w:numId w:val="9"/>
                  </w:numPr>
                  <w:shd w:fill="dbeef3" w:val="clear"/>
                  <w:spacing w:after="0" w:before="120" w:line="276" w:lineRule="auto"/>
                  <w:ind w:left="566.9291338582675" w:right="58.93700787401599" w:hanging="28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relazione alla mitigazione dei cambiamenti climatici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fornisce evidenza che il progetto ha comportato una non significativa quantità di emissioni climalteranti rispetto al quadro emissivo di riferimento, considerando anche l’attuazione di opportune misure di compensazione, ove previste.</w:t>
                </w:r>
              </w:p>
              <w:p w:rsidR="00000000" w:rsidDel="00000000" w:rsidP="00000000" w:rsidRDefault="00000000" w:rsidRPr="00000000" w14:paraId="00000105">
                <w:pPr>
                  <w:numPr>
                    <w:ilvl w:val="0"/>
                    <w:numId w:val="9"/>
                  </w:numPr>
                  <w:shd w:fill="dbeef3" w:val="clear"/>
                  <w:spacing w:after="0" w:before="120" w:line="276" w:lineRule="auto"/>
                  <w:ind w:left="566.9291338582675" w:right="58.93700787401599" w:hanging="28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relazione all’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economia circolare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fornisce evidenza delle modalità di gestione dei rifiut se pertinente al progettoi, secondo la normativa vigente, nonché dei materiali e delle sostanze utilizzate per l’attività prevalente.</w:t>
                </w:r>
              </w:p>
              <w:p w:rsidR="00000000" w:rsidDel="00000000" w:rsidP="00000000" w:rsidRDefault="00000000" w:rsidRPr="00000000" w14:paraId="00000106">
                <w:pPr>
                  <w:shd w:fill="dbeef3" w:val="clear"/>
                  <w:spacing w:line="276" w:lineRule="auto"/>
                  <w:ind w:left="0" w:right="-12" w:firstLine="0"/>
                  <w:jc w:val="both"/>
                  <w:rPr>
                    <w:rFonts w:ascii="Arial Narrow" w:cs="Arial Narrow" w:eastAsia="Arial Narrow" w:hAnsi="Arial Narrow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b w:val="1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ELENCO dei beni acquistati per cui si allega relazione DNSH:</w:t>
                </w:r>
              </w:p>
              <w:p w:rsidR="00000000" w:rsidDel="00000000" w:rsidP="00000000" w:rsidRDefault="00000000" w:rsidRPr="00000000" w14:paraId="00000108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1.</w:t>
                  <w:tab/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109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2.</w:t>
                  <w:tab/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10A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3.</w:t>
                  <w:tab/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10B">
                <w:pPr>
                  <w:shd w:fill="dbeef3" w:val="clear"/>
                  <w:spacing w:line="276" w:lineRule="auto"/>
                  <w:ind w:right="-12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C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111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2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3"/>
      <w:bookmarkEnd w:id="3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117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9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11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2.0, la 3.0 o la 4.0, la 5.0, la 6.0, la 7.0 per ogni bene acquisito.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8.0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1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4.</w:t>
      </w:r>
    </w:p>
    <w:p w:rsidR="00000000" w:rsidDel="00000000" w:rsidP="00000000" w:rsidRDefault="00000000" w:rsidRPr="00000000" w14:paraId="0000012D">
      <w:pPr>
        <w:spacing w:after="200" w:before="200" w:line="276" w:lineRule="auto"/>
        <w:ind w:left="708" w:right="-12" w:hanging="42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indicare chi tra il produttore, fornitore, beneficiario è iscritto ad un Registro dei soggetti obbligati al finanziamento dei sistemi di gestione dei AEE oppure dichiarare il punto 4 dopo aver verificato con il Servizio che segue la rendicontazione della Regione.</w:t>
      </w:r>
    </w:p>
    <w:p w:rsidR="00000000" w:rsidDel="00000000" w:rsidP="00000000" w:rsidRDefault="00000000" w:rsidRPr="00000000" w14:paraId="00000135">
      <w:pPr>
        <w:spacing w:after="200" w:before="200" w:line="276" w:lineRule="auto"/>
        <w:ind w:left="708" w:right="-12" w:hanging="42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21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93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65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7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9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81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53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25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7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17.3228346456694" w:hanging="283.46456692913443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ygBYi816oagvMsZ6G8QGSRefCQ==">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