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Azione 1.2.4</w:t>
      </w:r>
    </w:p>
    <w:p w:rsidR="00000000" w:rsidDel="00000000" w:rsidP="00000000" w:rsidRDefault="00000000" w:rsidRPr="00000000" w14:paraId="00000004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PER IL SOSTEGNO AD AZIONI DI COINVOLGIMENTO DEI GIOVANI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SULL'USO CONSAPEVOLE DEI SOCIAL MEDIA E DELL'INTELLIGENZA</w:t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ARTIFICIALE</w:t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" w:right="0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D.G.R. n. 901/2024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D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E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______________________ finanziato ai sensi del Bando approvato con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D.G.R. n. 901/2024 e s.m.i. 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10.3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riferimento 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ll’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mitigazione dei cambiamenti climatici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00" w:line="276" w:lineRule="auto"/>
        <w:ind w:left="283.46456692913375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1 – “Mitigazione dei cambiamenti climatici”, la variazione attesa dei consumi elettrici annui 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attraverso la compilazione della relativa</w:t>
      </w:r>
      <w:r w:rsidDel="00000000" w:rsidR="00000000" w:rsidRPr="00000000">
        <w:rPr>
          <w:rFonts w:ascii="Arial Narrow" w:cs="Arial Narrow" w:eastAsia="Arial Narrow" w:hAnsi="Arial Narrow"/>
          <w:color w:val="ff000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u w:val="single"/>
          <w:rtl w:val="0"/>
        </w:rPr>
        <w:t xml:space="preserve">tabella in formato excel</w:t>
      </w:r>
      <w:r w:rsidDel="00000000" w:rsidR="00000000" w:rsidRPr="00000000">
        <w:rPr>
          <w:rFonts w:ascii="Arial Narrow" w:cs="Arial Narrow" w:eastAsia="Arial Narrow" w:hAnsi="Arial Narrow"/>
          <w:u w:val="single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che costituisce parte integrante della presente dichiarazione.</w:t>
      </w:r>
    </w:p>
    <w:p w:rsidR="00000000" w:rsidDel="00000000" w:rsidP="00000000" w:rsidRDefault="00000000" w:rsidRPr="00000000" w14:paraId="00000015">
      <w:pPr>
        <w:spacing w:after="200" w:before="20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hwf1wmoubx65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-12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sdt>
      <w:sdtPr>
        <w:lock w:val="contentLocked"/>
        <w:tag w:val="goog_rdk_0"/>
      </w:sdtPr>
      <w:sdtContent>
        <w:tbl>
          <w:tblPr>
            <w:tblStyle w:val="Table1"/>
            <w:tblW w:w="9765.0" w:type="dxa"/>
            <w:jc w:val="left"/>
            <w:tblInd w:w="1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65"/>
            <w:tblGridChange w:id="0">
              <w:tblGrid>
                <w:gridCol w:w="97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bottom w:color="000000" w:space="0" w:sz="4" w:val="single"/>
                </w:tcBorders>
                <w:shd w:fill="dbe5f1" w:val="clear"/>
                <w:vAlign w:val="center"/>
              </w:tcPr>
              <w:p w:rsidR="00000000" w:rsidDel="00000000" w:rsidP="00000000" w:rsidRDefault="00000000" w:rsidRPr="00000000" w14:paraId="00000017">
                <w:pPr>
                  <w:spacing w:before="120" w:lineRule="auto"/>
                  <w:ind w:left="0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1.0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comprende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ESCLUSIVAMENTE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rientranti in una o più delle seguenti voci   </w:t>
                </w:r>
              </w:p>
              <w:p w:rsidR="00000000" w:rsidDel="00000000" w:rsidP="00000000" w:rsidRDefault="00000000" w:rsidRPr="00000000" w14:paraId="00000018">
                <w:pPr>
                  <w:spacing w:after="200" w:before="0" w:lineRule="auto"/>
                  <w:ind w:left="708.6614173228347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o più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)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:</w:t>
                </w:r>
              </w:p>
              <w:p w:rsidR="00000000" w:rsidDel="00000000" w:rsidP="00000000" w:rsidRDefault="00000000" w:rsidRPr="00000000" w14:paraId="00000019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pubblicità, promozione (spese di tipografia, affissione, web, ufficio stampa esterno);</w:t>
                </w:r>
              </w:p>
              <w:p w:rsidR="00000000" w:rsidDel="00000000" w:rsidP="00000000" w:rsidRDefault="00000000" w:rsidRPr="00000000" w14:paraId="0000001A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affitto sale e allestimenti temporanei;</w:t>
                </w:r>
              </w:p>
              <w:p w:rsidR="00000000" w:rsidDel="00000000" w:rsidP="00000000" w:rsidRDefault="00000000" w:rsidRPr="00000000" w14:paraId="0000001B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compensi a relatori, ricercatori, esecutori e spese per ospitalità;</w:t>
                </w:r>
              </w:p>
              <w:p w:rsidR="00000000" w:rsidDel="00000000" w:rsidP="00000000" w:rsidRDefault="00000000" w:rsidRPr="00000000" w14:paraId="0000001C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di personale dedicato alla realizzazione del progetto;</w:t>
                </w:r>
              </w:p>
              <w:p w:rsidR="00000000" w:rsidDel="00000000" w:rsidP="00000000" w:rsidRDefault="00000000" w:rsidRPr="00000000" w14:paraId="0000001D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attività di formazione e facilitazione;</w:t>
                </w:r>
              </w:p>
              <w:p w:rsidR="00000000" w:rsidDel="00000000" w:rsidP="00000000" w:rsidRDefault="00000000" w:rsidRPr="00000000" w14:paraId="0000001E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di assicurazione; diritti d’autore e connessi; spese generali;</w:t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5"/>
                  </w:numPr>
                  <w:spacing w:before="120" w:line="276" w:lineRule="auto"/>
                  <w:ind w:left="720" w:hanging="36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spese per arredi.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0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per le quali, ai sensi del paragrafo 10.3 del bando, il beneficiario non è tenuto a produrre alcuna ulteriore documentazione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1">
                <w:pPr>
                  <w:spacing w:before="120" w:lineRule="auto"/>
                  <w:ind w:left="709" w:right="282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2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</w:rPr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15075.0" w:type="dxa"/>
            <w:jc w:val="left"/>
            <w:tblInd w:w="-425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20.7171314741036"/>
            <w:gridCol w:w="888.8844621513944"/>
            <w:gridCol w:w="876.8725099601593"/>
            <w:gridCol w:w="936.9322709163346"/>
            <w:gridCol w:w="3819.800796812749"/>
            <w:gridCol w:w="1825.816733067729"/>
            <w:gridCol w:w="3002.988047808765"/>
            <w:gridCol w:w="3002.988047808765"/>
            <w:tblGridChange w:id="0">
              <w:tblGrid>
                <w:gridCol w:w="720.7171314741036"/>
                <w:gridCol w:w="888.8844621513944"/>
                <w:gridCol w:w="876.8725099601593"/>
                <w:gridCol w:w="936.9322709163346"/>
                <w:gridCol w:w="3819.800796812749"/>
                <w:gridCol w:w="1825.816733067729"/>
                <w:gridCol w:w="3002.988047808765"/>
                <w:gridCol w:w="3002.988047808765"/>
              </w:tblGrid>
            </w:tblGridChange>
          </w:tblGrid>
          <w:tr>
            <w:trPr>
              <w:cantSplit w:val="1"/>
              <w:trHeight w:val="390" w:hRule="atLeast"/>
              <w:tblHeader w:val="0"/>
            </w:trPr>
            <w:tc>
              <w:tcPr>
                <w:gridSpan w:val="8"/>
                <w:shd w:fill="ebf1dd" w:val="clear"/>
                <w:vAlign w:val="center"/>
              </w:tcPr>
              <w:p w:rsidR="00000000" w:rsidDel="00000000" w:rsidP="00000000" w:rsidRDefault="00000000" w:rsidRPr="00000000" w14:paraId="00000024">
                <w:pPr>
                  <w:spacing w:before="120" w:lineRule="auto"/>
                  <w:ind w:left="850.3937007874016" w:hanging="708.6614173228347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2.0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il progetto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comprende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spese per noleggio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prodotti IT e servizi nella soluzione cloud-computing e SAAS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(software as a service) e/o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attrezzatur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 possesso delle CERTIFICAZIONI/ETICHETTE AMBIENTALI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allegate in Sfinge 2020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ed elencate nella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color w:val="ff000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rendicontati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che segue.</w:t>
                </w:r>
              </w:p>
              <w:p w:rsidR="00000000" w:rsidDel="00000000" w:rsidP="00000000" w:rsidRDefault="00000000" w:rsidRPr="00000000" w14:paraId="00000025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390" w:hRule="atLeast"/>
              <w:tblHeader w:val="0"/>
            </w:trPr>
            <w:tc>
              <w:tcPr>
                <w:gridSpan w:val="8"/>
                <w:shd w:fill="ebf1dd" w:val="clear"/>
                <w:vAlign w:val="center"/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TABELLA ELENCO PRODOTTI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vertAlign w:val="superscript"/>
                  </w:rPr>
                  <w:footnoteReference w:customMarkFollows="0" w:id="2"/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2156.3281250000005" w:hRule="atLeast"/>
              <w:tblHeader w:val="0"/>
            </w:trPr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5">
                <w:pPr>
                  <w:spacing w:line="276" w:lineRule="auto"/>
                  <w:ind w:left="-120" w:right="-123.66141732283467" w:firstLine="0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Colonna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 </w:t>
                </w:r>
              </w:p>
              <w:p w:rsidR="00000000" w:rsidDel="00000000" w:rsidP="00000000" w:rsidRDefault="00000000" w:rsidRPr="00000000" w14:paraId="00000036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N. RIGA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2</w:t>
                </w:r>
              </w:p>
              <w:p w:rsidR="00000000" w:rsidDel="00000000" w:rsidP="00000000" w:rsidRDefault="00000000" w:rsidRPr="00000000" w14:paraId="0000003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MARCA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3</w:t>
                </w:r>
              </w:p>
              <w:p w:rsidR="00000000" w:rsidDel="00000000" w:rsidP="00000000" w:rsidRDefault="00000000" w:rsidRPr="00000000" w14:paraId="0000003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MODELLO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B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4</w:t>
                </w:r>
              </w:p>
              <w:p w:rsidR="00000000" w:rsidDel="00000000" w:rsidP="00000000" w:rsidRDefault="00000000" w:rsidRPr="00000000" w14:paraId="0000003C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FORNITORE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3D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5</w:t>
                </w:r>
              </w:p>
              <w:p w:rsidR="00000000" w:rsidDel="00000000" w:rsidP="00000000" w:rsidRDefault="00000000" w:rsidRPr="00000000" w14:paraId="0000003E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TIPO DI “CERTIFICATO”</w:t>
                </w:r>
              </w:p>
              <w:p w:rsidR="00000000" w:rsidDel="00000000" w:rsidP="00000000" w:rsidRDefault="00000000" w:rsidRPr="00000000" w14:paraId="0000003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</w:t>
                </w:r>
              </w:p>
              <w:p w:rsidR="00000000" w:rsidDel="00000000" w:rsidP="00000000" w:rsidRDefault="00000000" w:rsidRPr="00000000" w14:paraId="00000040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1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6</w:t>
                </w:r>
              </w:p>
              <w:p w:rsidR="00000000" w:rsidDel="00000000" w:rsidP="00000000" w:rsidRDefault="00000000" w:rsidRPr="00000000" w14:paraId="00000042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NOME ALLEGATO FILE DEL CERTIFICATO</w:t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3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7</w:t>
                </w:r>
              </w:p>
              <w:p w:rsidR="00000000" w:rsidDel="00000000" w:rsidP="00000000" w:rsidRDefault="00000000" w:rsidRPr="00000000" w14:paraId="00000044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Iscrizione al RAEE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solo per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sz w:val="20"/>
                    <w:szCs w:val="20"/>
                    <w:rtl w:val="0"/>
                  </w:rPr>
                  <w:t xml:space="preserve">AEE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 - Allegato 2 Dlgs. 49/2014 e s.m.i.)</w:t>
                  <w:br w:type="textWrapping"/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i w:val="1"/>
                    <w:color w:val="ff0000"/>
                    <w:sz w:val="20"/>
                    <w:szCs w:val="20"/>
                    <w:rtl w:val="0"/>
                  </w:rPr>
                  <w:t xml:space="preserve">Ripetere la sola dicitura pertinente per ciascun bene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bf1dd" w:val="clear"/>
                <w:vAlign w:val="center"/>
              </w:tcPr>
              <w:p w:rsidR="00000000" w:rsidDel="00000000" w:rsidP="00000000" w:rsidRDefault="00000000" w:rsidRPr="00000000" w14:paraId="00000045">
                <w:pPr>
                  <w:spacing w:line="276" w:lineRule="auto"/>
                  <w:ind w:right="-136.18110236220446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Colonna 8 </w:t>
                </w:r>
              </w:p>
              <w:p w:rsidR="00000000" w:rsidDel="00000000" w:rsidP="00000000" w:rsidRDefault="00000000" w:rsidRPr="00000000" w14:paraId="00000046">
                <w:pPr>
                  <w:spacing w:line="276" w:lineRule="auto"/>
                  <w:ind w:right="-12.519685039370643"/>
                  <w:jc w:val="center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Criterio gestione sostenibile rifiuti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(ad esempio attraverso accordi, contratti, fine vita...)</w:t>
                </w:r>
              </w:p>
            </w:tc>
          </w:tr>
          <w:tr>
            <w:trPr>
              <w:cantSplit w:val="0"/>
              <w:trHeight w:val="2334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4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bookmarkStart w:colFirst="0" w:colLast="0" w:name="_heading=h.3znysh7" w:id="2"/>
                <w:bookmarkEnd w:id="2"/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8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snc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9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A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xxx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4B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50600 </w:t>
                </w:r>
              </w:p>
              <w:p w:rsidR="00000000" w:rsidDel="00000000" w:rsidP="00000000" w:rsidRDefault="00000000" w:rsidRPr="00000000" w14:paraId="0000004C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Certificazione ISO 14001 o 14024 di tipo I</w:t>
                </w:r>
              </w:p>
              <w:p w:rsidR="00000000" w:rsidDel="00000000" w:rsidP="00000000" w:rsidRDefault="00000000" w:rsidRPr="00000000" w14:paraId="0000004D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Electronic Product Environmental Assessment Tool (EPEAT) </w:t>
                </w:r>
              </w:p>
              <w:p w:rsidR="00000000" w:rsidDel="00000000" w:rsidP="00000000" w:rsidRDefault="00000000" w:rsidRPr="00000000" w14:paraId="0000004E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Ecolabel, EPA ENERGY STAR o Blauer Engel, TCO Certified o altra etichetta equivalente, </w:t>
                </w:r>
              </w:p>
              <w:p w:rsidR="00000000" w:rsidDel="00000000" w:rsidP="00000000" w:rsidRDefault="00000000" w:rsidRPr="00000000" w14:paraId="0000004F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TUV Green Product Mark;</w:t>
                </w:r>
              </w:p>
              <w:p w:rsidR="00000000" w:rsidDel="00000000" w:rsidP="00000000" w:rsidRDefault="00000000" w:rsidRPr="00000000" w14:paraId="00000050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Etichetta ambientale di tipo 1 equivalente: indicare quale _____________ e allegarla;</w:t>
                </w:r>
              </w:p>
              <w:p w:rsidR="00000000" w:rsidDel="00000000" w:rsidP="00000000" w:rsidRDefault="00000000" w:rsidRPr="00000000" w14:paraId="00000051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Reach 1097/2006 </w:t>
                </w:r>
              </w:p>
              <w:p w:rsidR="00000000" w:rsidDel="00000000" w:rsidP="00000000" w:rsidRDefault="00000000" w:rsidRPr="00000000" w14:paraId="00000052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RoHS 2011/65/EU</w:t>
                </w:r>
              </w:p>
              <w:p w:rsidR="00000000" w:rsidDel="00000000" w:rsidP="00000000" w:rsidRDefault="00000000" w:rsidRPr="00000000" w14:paraId="00000053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Ecodesign 424/2019</w:t>
                </w:r>
              </w:p>
              <w:p w:rsidR="00000000" w:rsidDel="00000000" w:rsidP="00000000" w:rsidRDefault="00000000" w:rsidRPr="00000000" w14:paraId="00000054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Compatibilità elettromagnetica 2014/30/UE direttiva EMC</w:t>
                </w:r>
              </w:p>
              <w:p w:rsidR="00000000" w:rsidDel="00000000" w:rsidP="00000000" w:rsidRDefault="00000000" w:rsidRPr="00000000" w14:paraId="00000055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all’ European Code of Conduct for Data Center Energy Efficiency;</w:t>
                </w:r>
              </w:p>
              <w:p w:rsidR="00000000" w:rsidDel="00000000" w:rsidP="00000000" w:rsidRDefault="00000000" w:rsidRPr="00000000" w14:paraId="00000056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Conformità alle Best Practice Guidelines for the European Code of Conduct for Data Centre Energy Efficiency 2021 (JRC);</w:t>
                </w:r>
              </w:p>
              <w:p w:rsidR="00000000" w:rsidDel="00000000" w:rsidP="00000000" w:rsidRDefault="00000000" w:rsidRPr="00000000" w14:paraId="00000057">
                <w:pPr>
                  <w:numPr>
                    <w:ilvl w:val="0"/>
                    <w:numId w:val="2"/>
                  </w:numPr>
                  <w:spacing w:after="20" w:lineRule="auto"/>
                  <w:ind w:left="283" w:right="-11" w:hanging="36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Adesione alle pratiche raccomandate contenute nel CEN-CENELEC documento CLC TR50600-99-1</w:t>
                </w:r>
              </w:p>
              <w:p w:rsidR="00000000" w:rsidDel="00000000" w:rsidP="00000000" w:rsidRDefault="00000000" w:rsidRPr="00000000" w14:paraId="00000058">
                <w:pPr>
                  <w:spacing w:after="20" w:lineRule="auto"/>
                  <w:ind w:left="283" w:right="-11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A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produttore</w:t>
                </w:r>
              </w:p>
              <w:p w:rsidR="00000000" w:rsidDel="00000000" w:rsidP="00000000" w:rsidRDefault="00000000" w:rsidRPr="00000000" w14:paraId="0000005B">
                <w:pPr>
                  <w:numPr>
                    <w:ilvl w:val="0"/>
                    <w:numId w:val="4"/>
                  </w:num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fornitore;</w:t>
                </w:r>
              </w:p>
              <w:p w:rsidR="00000000" w:rsidDel="00000000" w:rsidP="00000000" w:rsidRDefault="00000000" w:rsidRPr="00000000" w14:paraId="0000005C">
                <w:pPr>
                  <w:numPr>
                    <w:ilvl w:val="0"/>
                    <w:numId w:val="4"/>
                  </w:numPr>
                  <w:spacing w:line="240" w:lineRule="auto"/>
                  <w:ind w:left="141.7322834645671" w:right="-150.2362204724409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beneficiario</w:t>
                </w:r>
              </w:p>
              <w:p w:rsidR="00000000" w:rsidDel="00000000" w:rsidP="00000000" w:rsidRDefault="00000000" w:rsidRPr="00000000" w14:paraId="0000005D">
                <w:pPr>
                  <w:numPr>
                    <w:ilvl w:val="0"/>
                    <w:numId w:val="4"/>
                  </w:numPr>
                  <w:ind w:left="141.7322834645671" w:right="-12" w:hanging="225"/>
                  <w:rPr>
                    <w:rFonts w:ascii="Noto Sans Symbols" w:cs="Noto Sans Symbols" w:eastAsia="Noto Sans Symbols" w:hAnsi="Noto Sans Symbols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non è stato possibile reperire le informazioni circa l’iscrizione al registro AEE e il beneficiario si impegna a smaltire il bene a fine vita attraverso soggetto terzo autorizzato iscritto RAEE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5E">
                <w:pPr>
                  <w:spacing w:line="276" w:lineRule="auto"/>
                  <w:ind w:left="141.7322834645671" w:right="-12" w:hanging="225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5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Es.BIANCHI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Modello xxy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ROSSI &amp;co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Es. ROHS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  <w:rtl w:val="0"/>
                  </w:rPr>
                  <w:t xml:space="preserve">produttore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color w:val="808080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6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6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7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8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9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A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B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C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D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i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ind w:right="-12"/>
                  <w:jc w:val="center"/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sz w:val="20"/>
                    <w:szCs w:val="20"/>
                    <w:rtl w:val="0"/>
                  </w:rPr>
                  <w:t xml:space="preserve">…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5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spacing w:line="276" w:lineRule="auto"/>
                  <w:ind w:right="-12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  <w:sectPr>
          <w:type w:val="continuous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3"/>
            <w:tblW w:w="9705.0" w:type="dxa"/>
            <w:jc w:val="left"/>
            <w:tblInd w:w="13.999999999999986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05"/>
            <w:tblGridChange w:id="0">
              <w:tblGrid>
                <w:gridCol w:w="9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fbd5b5" w:val="clear"/>
              </w:tcPr>
              <w:p w:rsidR="00000000" w:rsidDel="00000000" w:rsidP="00000000" w:rsidRDefault="00000000" w:rsidRPr="00000000" w14:paraId="0000008B">
                <w:pPr>
                  <w:spacing w:before="120" w:lineRule="auto"/>
                  <w:ind w:left="566.9291338582675" w:right="64.1338582677173" w:hanging="57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3.0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: Il progetto comprende spese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noleggio di beni alimentati per almeno l’80% da FONTI RINNOVABILI.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La fonte energetica utilizzata è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C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prodotta da proprio impianto FER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    </w:r>
              </w:p>
              <w:p w:rsidR="00000000" w:rsidDel="00000000" w:rsidP="00000000" w:rsidRDefault="00000000" w:rsidRPr="00000000" w14:paraId="0000008D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acquistata da società che forniscono energia elettrica da fonte rinnovabile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contratto di fornitura o bolletta);</w:t>
                </w:r>
              </w:p>
              <w:p w:rsidR="00000000" w:rsidDel="00000000" w:rsidP="00000000" w:rsidRDefault="00000000" w:rsidRPr="00000000" w14:paraId="0000008E">
                <w:pPr>
                  <w:spacing w:before="120" w:lineRule="auto"/>
                  <w:ind w:left="1133.858267716535" w:right="205.8661417322844" w:hanging="42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deriva da adesione ad una Comunità energetica 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u w:val="single"/>
                    <w:rtl w:val="0"/>
                  </w:rPr>
                  <w:t xml:space="preserve">allegare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documentazione comprovante la partecipazione alla comunità energetica).</w:t>
                </w:r>
              </w:p>
              <w:p w:rsidR="00000000" w:rsidDel="00000000" w:rsidP="00000000" w:rsidRDefault="00000000" w:rsidRPr="00000000" w14:paraId="0000008F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Inoltre per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color w:val="ff0000"/>
                    <w:rtl w:val="0"/>
                  </w:rPr>
                  <w:t xml:space="preserve">CIASCUN BENE ACQUISITO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alimentato da FER si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DICHIARA CHE:</w:t>
                </w:r>
              </w:p>
              <w:p w:rsidR="00000000" w:rsidDel="00000000" w:rsidP="00000000" w:rsidRDefault="00000000" w:rsidRPr="00000000" w14:paraId="00000090">
                <w:pPr>
                  <w:spacing w:before="120" w:lineRule="auto"/>
                  <w:ind w:left="0" w:right="205.8661417322844" w:firstLine="0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tag w:val="goog_rdk_2"/>
                </w:sdtPr>
                <w:sdtContent>
                  <w:tbl>
                    <w:tblPr>
                      <w:tblStyle w:val="Table4"/>
                      <w:tblW w:w="9240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735"/>
                      <w:gridCol w:w="1425"/>
                      <w:gridCol w:w="1620"/>
                      <w:gridCol w:w="2055"/>
                      <w:gridCol w:w="3405"/>
                      <w:tblGridChange w:id="0">
                        <w:tblGrid>
                          <w:gridCol w:w="735"/>
                          <w:gridCol w:w="1425"/>
                          <w:gridCol w:w="1620"/>
                          <w:gridCol w:w="2055"/>
                          <w:gridCol w:w="3405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1">
                          <w:pPr>
                            <w:spacing w:line="276" w:lineRule="auto"/>
                            <w:ind w:left="-120" w:right="-123.66141732283467" w:firstLine="0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1 </w:t>
                          </w:r>
                        </w:p>
                        <w:p w:rsidR="00000000" w:rsidDel="00000000" w:rsidP="00000000" w:rsidRDefault="00000000" w:rsidRPr="00000000" w14:paraId="00000092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N. RIGA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2</w:t>
                          </w:r>
                        </w:p>
                        <w:p w:rsidR="00000000" w:rsidDel="00000000" w:rsidP="00000000" w:rsidRDefault="00000000" w:rsidRPr="00000000" w14:paraId="00000094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MARCA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5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3</w:t>
                          </w:r>
                        </w:p>
                        <w:p w:rsidR="00000000" w:rsidDel="00000000" w:rsidP="00000000" w:rsidRDefault="00000000" w:rsidRPr="00000000" w14:paraId="0000009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MODELLO</w:t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7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4</w:t>
                          </w:r>
                        </w:p>
                        <w:p w:rsidR="00000000" w:rsidDel="00000000" w:rsidP="00000000" w:rsidRDefault="00000000" w:rsidRPr="00000000" w14:paraId="00000098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18"/>
                              <w:szCs w:val="18"/>
                              <w:rtl w:val="0"/>
                            </w:rPr>
                            <w:t xml:space="preserve">FORNITORE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vAlign w:val="center"/>
                        </w:tcPr>
                        <w:p w:rsidR="00000000" w:rsidDel="00000000" w:rsidP="00000000" w:rsidRDefault="00000000" w:rsidRPr="00000000" w14:paraId="00000099">
                          <w:pPr>
                            <w:spacing w:line="276" w:lineRule="auto"/>
                            <w:ind w:right="-136.18110236220446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Colonna 5</w:t>
                          </w:r>
                        </w:p>
                        <w:p w:rsidR="00000000" w:rsidDel="00000000" w:rsidP="00000000" w:rsidRDefault="00000000" w:rsidRPr="00000000" w14:paraId="0000009A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Iscrizione al RAEE (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solo per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AEE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 - Allegato 2 Dlgs. 49/2014 e s.m.i.)</w:t>
                            <w:br w:type="textWrapping"/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1"/>
                              <w:color w:val="ff0000"/>
                              <w:sz w:val="20"/>
                              <w:szCs w:val="20"/>
                              <w:rtl w:val="0"/>
                            </w:rPr>
                            <w:t xml:space="preserve">Ripetere la sola dicitura pertinente per ciascun bene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B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1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C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 ROSSI snc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D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E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9F">
                          <w:pPr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141.7322834645671" w:right="-12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produttore</w:t>
                          </w:r>
                        </w:p>
                        <w:p w:rsidR="00000000" w:rsidDel="00000000" w:rsidP="00000000" w:rsidRDefault="00000000" w:rsidRPr="00000000" w14:paraId="000000A0">
                          <w:pPr>
                            <w:numPr>
                              <w:ilvl w:val="0"/>
                              <w:numId w:val="1"/>
                            </w:numPr>
                            <w:spacing w:line="276" w:lineRule="auto"/>
                            <w:ind w:left="141.7322834645671" w:right="-12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fornitore;</w:t>
                          </w:r>
                        </w:p>
                        <w:p w:rsidR="00000000" w:rsidDel="00000000" w:rsidP="00000000" w:rsidRDefault="00000000" w:rsidRPr="00000000" w14:paraId="000000A1">
                          <w:pPr>
                            <w:numPr>
                              <w:ilvl w:val="0"/>
                              <w:numId w:val="1"/>
                            </w:numPr>
                            <w:ind w:left="141.7322834645671" w:right="-150.2362204724409" w:hanging="225"/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beneficiario</w:t>
                          </w:r>
                        </w:p>
                        <w:p w:rsidR="00000000" w:rsidDel="00000000" w:rsidP="00000000" w:rsidRDefault="00000000" w:rsidRPr="00000000" w14:paraId="000000A2">
                          <w:pPr>
                            <w:numPr>
                              <w:ilvl w:val="0"/>
                              <w:numId w:val="1"/>
                            </w:numPr>
                            <w:spacing w:after="0" w:before="0" w:line="240" w:lineRule="auto"/>
                            <w:ind w:left="141.7322834645671" w:right="-12" w:hanging="225"/>
                            <w:rPr>
                              <w:rFonts w:ascii="Noto Sans Symbols" w:cs="Noto Sans Symbols" w:eastAsia="Noto Sans Symbols" w:hAnsi="Noto Sans Symbols"/>
                              <w:color w:val="999999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color w:val="999999"/>
                              <w:sz w:val="20"/>
                              <w:szCs w:val="20"/>
                              <w:rtl w:val="0"/>
                            </w:rPr>
                            <w:t xml:space="preserve">non è stato possibile reperire le informazioni circa l’iscrizione al registro AEE e il beneficiario si impegna a smaltire il bene a fine vita attraverso soggetto terzo autorizzato iscritto RAEE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3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sz w:val="20"/>
                              <w:szCs w:val="20"/>
                              <w:rtl w:val="0"/>
                            </w:rPr>
                            <w:t xml:space="preserve">2</w:t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4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Es.BIANCHI &amp;co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</w:tcPr>
                        <w:p w:rsidR="00000000" w:rsidDel="00000000" w:rsidP="00000000" w:rsidRDefault="00000000" w:rsidRPr="00000000" w14:paraId="000000A5">
                          <w:pPr>
                            <w:spacing w:line="276" w:lineRule="auto"/>
                            <w:ind w:right="-12"/>
                            <w:rPr>
                              <w:rFonts w:ascii="Arial Narrow" w:cs="Arial Narrow" w:eastAsia="Arial Narrow" w:hAnsi="Arial Narrow"/>
                              <w:i w:val="1"/>
                              <w:sz w:val="20"/>
                              <w:szCs w:val="20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Modello xxy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6">
                          <w:pPr>
                            <w:spacing w:line="276" w:lineRule="auto"/>
                            <w:ind w:right="-12"/>
                            <w:jc w:val="center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i w:val="1"/>
                              <w:color w:val="808080"/>
                              <w:sz w:val="20"/>
                              <w:szCs w:val="20"/>
                              <w:rtl w:val="0"/>
                            </w:rPr>
                            <w:t xml:space="preserve">XX</w:t>
                          </w: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A7">
                          <w:pPr>
                            <w:keepNext w:val="0"/>
                            <w:keepLines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Arial Narrow" w:cs="Arial Narrow" w:eastAsia="Arial Narrow" w:hAnsi="Arial Narrow"/>
                              <w:b w:val="1"/>
                            </w:rPr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rtl w:val="0"/>
                            </w:rPr>
                            <w:t xml:space="preserve">…</w:t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A8">
                <w:pPr>
                  <w:spacing w:line="276" w:lineRule="auto"/>
                  <w:ind w:left="0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9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1: indicare il numero progressivo della riga;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A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2: indicare la marca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ind w:left="0" w:firstLine="0"/>
                  <w:rPr/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3: indicare il modello del bene acquisito;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4: indicare l’eventuale fornitore o venditore del bene acquisito. Il campo può essere ripetuto uguale alla colonna 2 se   </w:t>
                </w:r>
              </w:p>
              <w:p w:rsidR="00000000" w:rsidDel="00000000" w:rsidP="00000000" w:rsidRDefault="00000000" w:rsidRPr="00000000" w14:paraId="000000AD">
                <w:pPr>
                  <w:ind w:left="0" w:firstLine="0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si acquista direttamente dal produttore;</w:t>
                </w:r>
              </w:p>
              <w:p w:rsidR="00000000" w:rsidDel="00000000" w:rsidP="00000000" w:rsidRDefault="00000000" w:rsidRPr="00000000" w14:paraId="000000AE">
                <w:pPr>
                  <w:ind w:left="0" w:firstLine="0"/>
                  <w:rPr>
                    <w:rFonts w:ascii="MS Gothic" w:cs="MS Gothic" w:eastAsia="MS Gothic" w:hAnsi="MS Gothic"/>
                    <w:b w:val="1"/>
                  </w:rPr>
                </w:pPr>
                <w:r w:rsidDel="00000000" w:rsidR="00000000" w:rsidRPr="00000000">
                  <w:rPr>
                    <w:rFonts w:ascii="Arial Narrow" w:cs="Arial Narrow" w:eastAsia="Arial Narrow" w:hAnsi="Arial Narrow"/>
                    <w:sz w:val="20"/>
                    <w:szCs w:val="20"/>
                    <w:rtl w:val="0"/>
                  </w:rPr>
                  <w:t xml:space="preserve">COLONNA 5:  : indicare chi tra il produttore, fornitore, beneficiario è iscritto ad un Registro dei soggetti obbligati al finanziamento dei sistemi di gestione dei AEE oppure dichiarare il punto 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9780.0" w:type="dxa"/>
            <w:jc w:val="left"/>
            <w:tblInd w:w="-1.0000000000000142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780"/>
            <w:tblGridChange w:id="0">
              <w:tblGrid>
                <w:gridCol w:w="97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bottom w:color="000000" w:space="0" w:sz="4" w:val="single"/>
                </w:tcBorders>
                <w:shd w:fill="e5dfec" w:val="clear"/>
              </w:tcPr>
              <w:p w:rsidR="00000000" w:rsidDel="00000000" w:rsidP="00000000" w:rsidRDefault="00000000" w:rsidRPr="00000000" w14:paraId="000000B0">
                <w:pPr>
                  <w:spacing w:after="200" w:before="120" w:lineRule="auto"/>
                  <w:ind w:left="425.19685039370086"/>
                  <w:jc w:val="both"/>
                  <w:rPr>
                    <w:rFonts w:ascii="Arial Narrow" w:cs="Arial Narrow" w:eastAsia="Arial Narrow" w:hAnsi="Arial Narrow"/>
                    <w:b w:val="1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b w:val="1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4.0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Il progetto comprende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spese di viaggio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sostenute da relatori, ricercatori, esecutori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per attività connesse al progetto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,in relazione alle quali si dichiara 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i w:val="1"/>
                    <w:color w:val="ff0000"/>
                    <w:rtl w:val="0"/>
                  </w:rPr>
                  <w:t xml:space="preserve">nel caso sia flaggata tale opzione si scelga uno dei casi sottostanti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):</w:t>
                </w:r>
              </w:p>
              <w:p w:rsidR="00000000" w:rsidDel="00000000" w:rsidP="00000000" w:rsidRDefault="00000000" w:rsidRPr="00000000" w14:paraId="000000B1">
                <w:pPr>
                  <w:spacing w:line="276" w:lineRule="auto"/>
                  <w:ind w:left="992.1259842519685" w:hanging="283.4645669291337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utilizzo di treno e/o veicoli elettrici e/o classificabili come mezzi di trasporto a basso impatto ambientale (come da DM 6/04/2022 “Riconoscimento degli incentivi per l'acquisto di veicoli non inquinanti”), come riportato nella seguente tabella:</w:t>
                </w:r>
              </w:p>
              <w:p w:rsidR="00000000" w:rsidDel="00000000" w:rsidP="00000000" w:rsidRDefault="00000000" w:rsidRPr="00000000" w14:paraId="000000B2">
                <w:pPr>
                  <w:tabs>
                    <w:tab w:val="right" w:leader="none" w:pos="996"/>
                  </w:tabs>
                  <w:spacing w:line="276" w:lineRule="auto"/>
                  <w:ind w:left="459" w:right="-11" w:firstLine="0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3">
                <w:pPr>
                  <w:tabs>
                    <w:tab w:val="right" w:leader="none" w:pos="996"/>
                  </w:tabs>
                  <w:spacing w:line="276" w:lineRule="auto"/>
                  <w:ind w:right="-11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4">
                <w:pPr>
                  <w:ind w:firstLine="142.00000000000003"/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5">
                <w:pPr>
                  <w:rPr>
                    <w:rFonts w:ascii="Arial Narrow" w:cs="Arial Narrow" w:eastAsia="Arial Narrow" w:hAnsi="Arial Narrow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6">
                <w:pPr>
                  <w:spacing w:line="276" w:lineRule="auto"/>
                  <w:ind w:left="708.6614173228347" w:hanging="28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Fonts w:ascii="MS Gothic" w:cs="MS Gothic" w:eastAsia="MS Gothic" w:hAnsi="MS Gothic"/>
                    <w:rtl w:val="0"/>
                  </w:rPr>
                  <w:t xml:space="preserve">☐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utilizzo di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b w:val="1"/>
                    <w:rtl w:val="0"/>
                  </w:rPr>
                  <w:t xml:space="preserve"> veicoli NON classificati come mezzi di trasporto a basso impatto ambientale</w:t>
                </w:r>
                <w:r w:rsidDel="00000000" w:rsidR="00000000" w:rsidRPr="00000000">
                  <w:rPr>
                    <w:rFonts w:ascii="Arial Narrow" w:cs="Arial Narrow" w:eastAsia="Arial Narrow" w:hAnsi="Arial Narrow"/>
                    <w:rtl w:val="0"/>
                  </w:rPr>
                  <w:t xml:space="preserve"> (come da DM 6/04/2022 “Riconoscimento degli incentivi per l'acquisto di veicoli non inquinanti”). Si riportano nella relazione DNSH e nel file allegato DNSH i dettagli della tipologia di mezzo, alimentazione e dei trasporti di personale e merci effettuati in relazione al progetto.</w:t>
                </w:r>
              </w:p>
              <w:p w:rsidR="00000000" w:rsidDel="00000000" w:rsidP="00000000" w:rsidRDefault="00000000" w:rsidRPr="00000000" w14:paraId="000000B7">
                <w:pPr>
                  <w:spacing w:line="276" w:lineRule="auto"/>
                  <w:ind w:left="708.6614173228347" w:hanging="285"/>
                  <w:jc w:val="both"/>
                  <w:rPr>
                    <w:rFonts w:ascii="Arial Narrow" w:cs="Arial Narrow" w:eastAsia="Arial Narrow" w:hAnsi="Arial Narr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8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3"/>
        </w:tabs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shd w:fill="dbeef3" w:val="clear"/>
          </w:tcPr>
          <w:p w:rsidR="00000000" w:rsidDel="00000000" w:rsidP="00000000" w:rsidRDefault="00000000" w:rsidRPr="00000000" w14:paraId="000000BA">
            <w:pPr>
              <w:shd w:fill="dbeef3" w:val="clear"/>
              <w:spacing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in fase di presentazione della domanda per alcune o tutte le tipologie di spese ammissibili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, le clausole di esclusione ex ante previste dal bando al Par. 10.3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ma di non poter dimostrare tale assolvimento in fase rendicontazione.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nella quale, 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 criterio DNSH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fornisce evidenza che il progetto ha comportato una non significativa quantità di emissioni climalteranti rispetto al quadro emissivo di riferimento, considerando anche l’attuazione di opportune misure di compensazione, ove previste.</w:t>
            </w:r>
          </w:p>
          <w:p w:rsidR="00000000" w:rsidDel="00000000" w:rsidP="00000000" w:rsidRDefault="00000000" w:rsidRPr="00000000" w14:paraId="000000BB">
            <w:pPr>
              <w:shd w:fill="dbeef3" w:val="clear"/>
              <w:spacing w:after="20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 acquistati per cui si allega relazione DNSH:</w:t>
            </w:r>
          </w:p>
          <w:p w:rsidR="00000000" w:rsidDel="00000000" w:rsidP="00000000" w:rsidRDefault="00000000" w:rsidRPr="00000000" w14:paraId="000000BC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D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E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0BF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76" w:lineRule="auto"/>
        <w:ind w:right="-12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right="-12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0C3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4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C5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12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3"/>
      <w:bookmarkEnd w:id="3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dei consumi elettrici da allegare alla presente dichiarazione: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La tabella deve essere allegata in formato .xls oppure .xlsx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 compilata con i dati relativi alla quantità di energia rinnovabile/non rinnovabile (consumata nell’anno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2023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(ante progetto) e con quella che si stima di consumare al termine dell’attuazione del progetto </w:t>
      </w:r>
    </w:p>
    <w:p w:rsidR="00000000" w:rsidDel="00000000" w:rsidP="00000000" w:rsidRDefault="00000000" w:rsidRPr="00000000" w14:paraId="000000CF">
      <w:pPr>
        <w:spacing w:line="276" w:lineRule="auto"/>
        <w:jc w:val="both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(es. 2024 o 2025)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nella sede aziendale in cui viene realizzato il progetto. I dati devono essere riportati in riferimento all’unità di misura kWh consumati/anno. L’incremento/decremento di consumo deve essere riferito ai consumi dei nuovi beni elettrici acquistati/dismessi (potenza in kW *ore utilizzo annue). Se nel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highlight w:val="yellow"/>
          <w:rtl w:val="0"/>
        </w:rPr>
        <w:t xml:space="preserve">2023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l’azienda non era attiva, riportare per tale anno valori pari a zero, indicando in nota tale specifica.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Qualora ex ante ed ex post non si stimi alcuna variazione dei consumi, riportare i medesimi valori ex ante ed ex post. Non verrà accettato che la sede riporti valori pari a zero in tutti i campi (salvo l’eccezione ex ante riportata sopra). In tal caso specificare in nota che non si è in grado di produrre valori di consumo, motivando tale dichiarazione. 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D1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tra la 1.0, la 2.0 e/o la 3.0 e/o la 4.0 o  la 5.0 per ogni spesa.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5.0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0DB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8:  riportare il criterio di gestione sostenibile dei rifiuti previsto per il bene acquisito (ad esempio attraverso accordi, contratti, fine vita...) </w:t>
      </w:r>
    </w:p>
    <w:p w:rsidR="00000000" w:rsidDel="00000000" w:rsidP="00000000" w:rsidRDefault="00000000" w:rsidRPr="00000000" w14:paraId="000000D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D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del bando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85510" cy="422910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Normal1" w:default="1">
    <w:name w:val="LO-normal"/>
    <w:qFormat w:val="1"/>
    <w:pPr>
      <w:widowControl w:val="1"/>
      <w:bidi w:val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sNyenZ4A8O9vr+ov2J2Qiqa7eg==">CgMxLjAaHwoBMBIaChgICVIUChJ0YWJsZS52azFwamprYTczM2oaHwoBMRIaChgICVIUChJ0YWJsZS50Ymd0djZrbG1vZXoaHwoBMhIaChgICVIUChJ0YWJsZS51aW1oaTlzMmkxNXEaHwoBMxIaChgICVIUChJ0YWJsZS5lYWZ0dm81ODJrazQaHwoBNBIaChgICVIUChJ0YWJsZS45emljOWhieW11ZHMyCWguMzBqMHpsbDIOaC5od2Yxd21vdWJ4NjUyCWguM3pueXNoNzIJaC4zZHk2dmttOAByITFGcUdWQzVuNjQ4M19oam9mOVlFZDAtdVl5MkZVMlZv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