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4"/>
          <w:szCs w:val="24"/>
          <w:rtl w:val="0"/>
        </w:rPr>
        <w:t xml:space="preserve">PR FESR 2021/2027 </w:t>
      </w:r>
      <w:r w:rsidDel="00000000" w:rsidR="00000000" w:rsidRPr="00000000">
        <w:rPr>
          <w:rFonts w:ascii="Arial" w:cs="Arial" w:eastAsia="Arial" w:hAnsi="Arial"/>
          <w:b w:val="1"/>
          <w:color w:val="333399"/>
          <w:sz w:val="22"/>
          <w:szCs w:val="22"/>
          <w:rtl w:val="0"/>
        </w:rPr>
        <w:t xml:space="preserve"> Priorità 3 - AZIONE 2.8.3</w:t>
      </w:r>
    </w:p>
    <w:p w:rsidR="00000000" w:rsidDel="00000000" w:rsidP="00000000" w:rsidRDefault="00000000" w:rsidRPr="00000000" w14:paraId="00000006">
      <w:pPr>
        <w:ind w:left="72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BANDO PER POTENZIAMENTO DELLE</w:t>
      </w:r>
    </w:p>
    <w:p w:rsidR="00000000" w:rsidDel="00000000" w:rsidP="00000000" w:rsidRDefault="00000000" w:rsidRPr="00000000" w14:paraId="00000007">
      <w:pPr>
        <w:ind w:left="720" w:firstLine="0"/>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4"/>
          <w:szCs w:val="24"/>
          <w:rtl w:val="0"/>
        </w:rPr>
        <w:t xml:space="preserve">INFRASTRUTTURE DI RICARICA</w:t>
      </w:r>
      <w:r w:rsidDel="00000000" w:rsidR="00000000" w:rsidRPr="00000000">
        <w:rPr>
          <w:rtl w:val="0"/>
        </w:rPr>
      </w:r>
    </w:p>
    <w:p w:rsidR="00000000" w:rsidDel="00000000" w:rsidP="00000000" w:rsidRDefault="00000000" w:rsidRPr="00000000" w14:paraId="00000008">
      <w:pPr>
        <w:ind w:left="72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9">
      <w:pPr>
        <w:ind w:left="72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4"/>
          <w:szCs w:val="24"/>
          <w:rtl w:val="0"/>
        </w:rPr>
        <w:t xml:space="preserve">D.G.R. n.659/2023</w:t>
      </w: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C">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0D">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0E">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0F">
      <w:pPr>
        <w:widowControl w:val="0"/>
        <w:spacing w:after="40" w:before="40" w:lineRule="auto"/>
        <w:jc w:val="center"/>
        <w:rPr>
          <w:rFonts w:ascii="Arial" w:cs="Arial" w:eastAsia="Arial" w:hAnsi="Arial"/>
        </w:rPr>
      </w:pPr>
      <w:r w:rsidDel="00000000" w:rsidR="00000000" w:rsidRPr="00000000">
        <w:rPr>
          <w:rtl w:val="0"/>
        </w:rPr>
      </w:r>
    </w:p>
    <w:tbl>
      <w:tblPr>
        <w:tblStyle w:val="Table1"/>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0">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5">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6">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7">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consumo di suolo, conformità ai CAM, certificazioni/etichette ambientali dei prodotti acquisiti).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certificazioni/utilizzo di CAM/caratteristiche di sostenibilità).</w:t>
      </w:r>
      <w:r w:rsidDel="00000000" w:rsidR="00000000" w:rsidRPr="00000000">
        <w:rPr>
          <w:rtl w:val="0"/>
        </w:rPr>
      </w:r>
    </w:p>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9">
      <w:pPr>
        <w:numPr>
          <w:ilvl w:val="0"/>
          <w:numId w:val="3"/>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A">
      <w:pPr>
        <w:widowControl w:val="0"/>
        <w:numPr>
          <w:ilvl w:val="0"/>
          <w:numId w:val="3"/>
        </w:numPr>
        <w:spacing w:after="200" w:lineRule="auto"/>
        <w:ind w:left="720" w:hanging="360"/>
        <w:jc w:val="both"/>
        <w:rPr>
          <w:rFonts w:ascii="Arial Narrow" w:cs="Arial Narrow" w:eastAsia="Arial Narrow" w:hAnsi="Arial Narrow"/>
          <w:sz w:val="24"/>
          <w:szCs w:val="24"/>
        </w:rPr>
      </w:pPr>
      <w:r w:rsidDel="00000000" w:rsidR="00000000" w:rsidRPr="00000000">
        <w:rPr>
          <w:rFonts w:ascii="Arial" w:cs="Arial" w:eastAsia="Arial" w:hAnsi="Arial"/>
          <w:i w:val="1"/>
          <w:sz w:val="18"/>
          <w:szCs w:val="18"/>
          <w:rtl w:val="0"/>
        </w:rPr>
        <w:t xml:space="preserve">economia circolare, inclusa la prevenzione, il riutilizzo ed il riciclaggio dei rifiuti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w:cs="Arial" w:eastAsia="Arial" w:hAnsi="Arial"/>
          <w:b w:val="1"/>
          <w:i w:val="1"/>
          <w:sz w:val="18"/>
          <w:szCs w:val="18"/>
          <w:rtl w:val="0"/>
        </w:rPr>
        <w:t xml:space="preserve">Ob. 4</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ab/>
        <w:t xml:space="preserve">NOTE PER LA COMPILAZIONE DEL MODELLO</w:t>
      </w:r>
    </w:p>
    <w:p w:rsidR="00000000" w:rsidDel="00000000" w:rsidP="00000000" w:rsidRDefault="00000000" w:rsidRPr="00000000" w14:paraId="0000002D">
      <w:pPr>
        <w:spacing w:before="240" w:line="276" w:lineRule="auto"/>
        <w:jc w:val="both"/>
        <w:rPr>
          <w:rFonts w:ascii="Arial" w:cs="Arial" w:eastAsia="Arial" w:hAnsi="Arial"/>
          <w:b w:val="1"/>
          <w:i w:val="1"/>
          <w:color w:val="ff0000"/>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2E">
      <w:pPr>
        <w:numPr>
          <w:ilvl w:val="0"/>
          <w:numId w:val="4"/>
        </w:numPr>
        <w:spacing w:before="120"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2F">
      <w:pPr>
        <w:numPr>
          <w:ilvl w:val="0"/>
          <w:numId w:val="4"/>
        </w:numPr>
        <w:spacing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0">
      <w:pPr>
        <w:numPr>
          <w:ilvl w:val="0"/>
          <w:numId w:val="4"/>
        </w:numPr>
        <w:spacing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1">
      <w:pPr>
        <w:numPr>
          <w:ilvl w:val="0"/>
          <w:numId w:val="4"/>
        </w:numPr>
        <w:spacing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 e certificazione degli impianti;</w:t>
      </w:r>
    </w:p>
    <w:p w:rsidR="00000000" w:rsidDel="00000000" w:rsidP="00000000" w:rsidRDefault="00000000" w:rsidRPr="00000000" w14:paraId="00000032">
      <w:pPr>
        <w:numPr>
          <w:ilvl w:val="0"/>
          <w:numId w:val="4"/>
        </w:numPr>
        <w:spacing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di aree mediante procedure di esproprio;</w:t>
      </w:r>
    </w:p>
    <w:p w:rsidR="00000000" w:rsidDel="00000000" w:rsidP="00000000" w:rsidRDefault="00000000" w:rsidRPr="00000000" w14:paraId="00000033">
      <w:pPr>
        <w:numPr>
          <w:ilvl w:val="0"/>
          <w:numId w:val="4"/>
        </w:numPr>
        <w:spacing w:line="276"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34">
      <w:pPr>
        <w:spacing w:after="200" w:lineRule="auto"/>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sz w:val="24"/>
          <w:szCs w:val="24"/>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(ob.2,4).</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7">
      <w:pPr>
        <w:widowControl w:val="0"/>
        <w:ind w:right="-6"/>
        <w:jc w:val="both"/>
        <w:rPr>
          <w:rFonts w:ascii="Arial" w:cs="Arial" w:eastAsia="Arial" w:hAnsi="Arial"/>
          <w:i w:val="1"/>
        </w:rPr>
      </w:pPr>
      <w:r w:rsidDel="00000000" w:rsidR="00000000" w:rsidRPr="00000000">
        <w:rPr>
          <w:rtl w:val="0"/>
        </w:rPr>
      </w:r>
    </w:p>
    <w:tbl>
      <w:tblPr>
        <w:tblStyle w:val="Table4"/>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8">
            <w:pPr>
              <w:spacing w:after="160" w:line="259" w:lineRule="auto"/>
              <w:jc w:val="both"/>
              <w:rPr>
                <w:rFonts w:ascii="Arial" w:cs="Arial" w:eastAsia="Arial" w:hAnsi="Arial"/>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r w:rsidDel="00000000" w:rsidR="00000000" w:rsidRPr="00000000">
              <w:rPr>
                <w:rtl w:val="0"/>
              </w:rPr>
            </w:r>
          </w:p>
        </w:tc>
      </w:tr>
    </w:tbl>
    <w:p w:rsidR="00000000" w:rsidDel="00000000" w:rsidP="00000000" w:rsidRDefault="00000000" w:rsidRPr="00000000" w14:paraId="00000039">
      <w:pPr>
        <w:widowControl w:val="0"/>
        <w:spacing w:after="60" w:before="240" w:lineRule="auto"/>
        <w:ind w:right="-6"/>
        <w:rPr>
          <w:rFonts w:ascii="Arial" w:cs="Arial" w:eastAsia="Arial" w:hAnsi="Arial"/>
          <w:b w:val="1"/>
          <w:color w:val="365f91"/>
          <w:sz w:val="28"/>
          <w:szCs w:val="28"/>
        </w:rPr>
      </w:pPr>
      <w:bookmarkStart w:colFirst="0" w:colLast="0" w:name="_heading=h.k8cjourofbox" w:id="0"/>
      <w:bookmarkEnd w:id="0"/>
      <w:r w:rsidDel="00000000" w:rsidR="00000000" w:rsidRPr="00000000">
        <w:rPr>
          <w:rtl w:val="0"/>
        </w:rPr>
      </w:r>
    </w:p>
    <w:p w:rsidR="00000000" w:rsidDel="00000000" w:rsidP="00000000" w:rsidRDefault="00000000" w:rsidRPr="00000000" w14:paraId="0000003A">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3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3C">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3D">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3E">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b w:val="1"/>
          <w:i w:val="1"/>
          <w:color w:val="ff0000"/>
          <w:sz w:val="18"/>
          <w:szCs w:val="18"/>
        </w:rPr>
      </w:pPr>
      <w:r w:rsidDel="00000000" w:rsidR="00000000" w:rsidRPr="00000000">
        <w:rPr>
          <w:rFonts w:ascii="Arial" w:cs="Arial" w:eastAsia="Arial" w:hAnsi="Arial"/>
          <w:b w:val="1"/>
          <w:i w:val="1"/>
          <w:color w:val="ff0000"/>
          <w:sz w:val="18"/>
          <w:szCs w:val="18"/>
          <w:rtl w:val="0"/>
        </w:rPr>
        <w:t xml:space="preserve">N.B. OBIETTIVO DA APPLICARE SOLO AI PROGETTI CHE IMPLICANO UN’ IMPERMEABILIZZAZIONE DI NUOVE SUPERFICI &gt; 25 mq</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 e riducendo le emissioni da fonti fossili contribuisce a migliorare lo scenario climatico futuro.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riportate anche nel modulo n.4 "Autodichiarazione Climate Proofing- adattamento ai cambiamenti climatici, fase analisi dettagliata” sono state così attuate _______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color w:val="808080"/>
          <w:sz w:val="18"/>
          <w:szCs w:val="18"/>
          <w:rtl w:val="0"/>
        </w:rPr>
        <w:t xml:space="preserve">Sono state, inoltre, previste le seguenti azioni per la gestione del rischio _______ </w:t>
      </w: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E">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4 - Economia circolare compresa gestione dei rifiuti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2">
      <w:pPr>
        <w:numPr>
          <w:ilvl w:val="0"/>
          <w:numId w:val="2"/>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3">
      <w:pPr>
        <w:numPr>
          <w:ilvl w:val="0"/>
          <w:numId w:val="2"/>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ha determinato la produzione di  _____ rifiuti così classificati _____</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realizzazione dell’impianto ha determinato la produzione di __ appartenenti al raggruppamento RAAE, RXY,  inviati a  recupero/smaltimento presso impianto autorizzato. I prodotti installati sono stati predisposti al fine della corretta gestione al fine vita come RAEE. A tal fine la gestione del fine vita è così programmata ____</w:t>
      </w: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A">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5B">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5C">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D">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5F">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60">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76" w:lineRule="auto"/>
        <w:jc w:val="both"/>
        <w:rPr>
          <w:highlight w:val="yellow"/>
        </w:rPr>
      </w:pPr>
      <w:r w:rsidDel="00000000" w:rsidR="00000000" w:rsidRPr="00000000">
        <w:rPr>
          <w:rtl w:val="0"/>
        </w:rPr>
      </w:r>
    </w:p>
    <w:p w:rsidR="00000000" w:rsidDel="00000000" w:rsidP="00000000" w:rsidRDefault="00000000" w:rsidRPr="00000000" w14:paraId="00000062">
      <w:pPr>
        <w:spacing w:line="276" w:lineRule="auto"/>
        <w:jc w:val="both"/>
        <w:rPr>
          <w:rFonts w:ascii="Arial" w:cs="Arial" w:eastAsia="Arial" w:hAnsi="Arial"/>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Come inserita nella Domanda di concessione del contributo</w:t>
      </w:r>
    </w:p>
  </w:footnote>
  <w:footnote w:id="1">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Fonts w:ascii="Verdana" w:cs="Verdana" w:eastAsia="Verdana" w:hAnsi="Verdana"/>
        <w:color w:val="800000"/>
        <w:sz w:val="16"/>
        <w:szCs w:val="16"/>
        <w:rtl w:val="0"/>
      </w:rPr>
      <w:tab/>
    </w:r>
    <w:r w:rsidDel="00000000" w:rsidR="00000000" w:rsidRPr="00000000">
      <w:rPr/>
      <w:drawing>
        <wp:inline distB="0" distT="0" distL="0" distR="0">
          <wp:extent cx="5985510" cy="422910"/>
          <wp:effectExtent b="0" l="0" r="0" t="0"/>
          <wp:docPr id="102964224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Fonts w:ascii="Verdana" w:cs="Verdana" w:eastAsia="Verdana" w:hAnsi="Verdana"/>
        <w:color w:val="800000"/>
        <w:sz w:val="16"/>
        <w:szCs w:val="16"/>
        <w:rtl w:val="0"/>
      </w:rPr>
      <w:t xml:space="preserve"> </w:t>
      <w:tab/>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638"/>
        <w:tab w:val="center" w:leader="none" w:pos="6804"/>
        <w:tab w:val="right" w:leader="none" w:pos="9638"/>
      </w:tabs>
      <w:ind w:left="-567" w:firstLine="0"/>
      <w:jc w:val="both"/>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638"/>
      </w:tabs>
      <w:rPr>
        <w:rFonts w:ascii="Verdana" w:cs="Verdana" w:eastAsia="Verdana" w:hAnsi="Verdana"/>
        <w:color w:val="800000"/>
        <w:sz w:val="16"/>
        <w:szCs w:val="16"/>
      </w:rPr>
    </w:pPr>
    <w:r w:rsidDel="00000000" w:rsidR="00000000" w:rsidRPr="00000000">
      <w:rPr>
        <w:rFonts w:ascii="Verdana" w:cs="Verdana" w:eastAsia="Verdana" w:hAnsi="Verdana"/>
        <w:color w:val="800000"/>
        <w:sz w:val="16"/>
        <w:szCs w:val="16"/>
        <w:rtl w:val="0"/>
      </w:rPr>
      <w:tab/>
    </w:r>
    <w:r w:rsidDel="00000000" w:rsidR="00000000" w:rsidRPr="00000000">
      <w:rPr/>
      <w:drawing>
        <wp:inline distB="0" distT="0" distL="0" distR="0">
          <wp:extent cx="5985510" cy="422910"/>
          <wp:effectExtent b="0" l="0" r="0" t="0"/>
          <wp:docPr id="102964224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Fonts w:ascii="Verdana" w:cs="Verdana" w:eastAsia="Verdana" w:hAnsi="Verdana"/>
        <w:color w:val="800000"/>
        <w:sz w:val="16"/>
        <w:szCs w:val="16"/>
        <w:rtl w:val="0"/>
      </w:rPr>
      <w:t xml:space="preserve"> </w:t>
      <w:tab/>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638"/>
        <w:tab w:val="center" w:leader="none" w:pos="6804"/>
        <w:tab w:val="right" w:leader="none" w:pos="9638"/>
      </w:tabs>
      <w:ind w:left="-567" w:firstLine="0"/>
      <w:jc w:val="both"/>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Titolo7">
    <w:name w:val="heading 7"/>
    <w:basedOn w:val="Normale"/>
    <w:next w:val="Normale"/>
    <w:qFormat w:val="1"/>
    <w:rsid w:val="00263698"/>
    <w:pPr>
      <w:keepNext w:val="1"/>
      <w:outlineLvl w:val="6"/>
    </w:pPr>
    <w:rPr>
      <w:b w:val="1"/>
      <w:bCs w:val="1"/>
      <w:color w:val="000000"/>
      <w:sz w:val="40"/>
    </w:rPr>
  </w:style>
  <w:style w:type="paragraph" w:styleId="Titolo8">
    <w:name w:val="heading 8"/>
    <w:basedOn w:val="Normale"/>
    <w:next w:val="Normale"/>
    <w:link w:val="Titolo8Carattere"/>
    <w:qFormat w:val="1"/>
    <w:rsid w:val="00263698"/>
    <w:pPr>
      <w:keepNext w:val="1"/>
      <w:outlineLvl w:val="7"/>
    </w:pPr>
    <w:rPr>
      <w:rFonts w:ascii="Arial" w:cs="Arial" w:hAnsi="Arial"/>
      <w:sz w:val="28"/>
    </w:rPr>
  </w:style>
  <w:style w:type="paragraph" w:styleId="Titolo9">
    <w:name w:val="heading 9"/>
    <w:basedOn w:val="Normale"/>
    <w:next w:val="Normale"/>
    <w:link w:val="Titolo9Carattere"/>
    <w:qFormat w:val="1"/>
    <w:rsid w:val="00263698"/>
    <w:pPr>
      <w:keepNext w:val="1"/>
      <w:outlineLvl w:val="8"/>
    </w:pPr>
    <w:rPr>
      <w:rFonts w:ascii="Verdana" w:hAnsi="Verdana"/>
      <w:b w:val="1"/>
      <w:sz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Numeropagina">
    <w:name w:val="page number"/>
    <w:basedOn w:val="Carpredefinitoparagrafo"/>
    <w:qFormat w:val="1"/>
    <w:rsid w:val="00263698"/>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customStyle="1">
    <w:name w:val="Richiamo alla nota a piè di pagina"/>
    <w:rPr>
      <w:vertAlign w:val="superscript"/>
    </w:rPr>
  </w:style>
  <w:style w:type="character" w:styleId="FootnoteCharacters" w:customStyle="1">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uiPriority w:val="99"/>
    <w:qFormat w:val="1"/>
    <w:rsid w:val="00876412"/>
    <w:rPr>
      <w:rFonts w:ascii="Arial" w:hAnsi="Arial"/>
      <w:b w:val="1"/>
      <w:color w:val="ffffff"/>
      <w:sz w:val="24"/>
    </w:rPr>
  </w:style>
  <w:style w:type="character" w:styleId="IntestazioneCarattere" w:customStyle="1">
    <w:name w:val="Intestazione Carattere"/>
    <w:link w:val="Intestazione"/>
    <w:qFormat w:val="1"/>
    <w:rsid w:val="00876412"/>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Carpredefinitoparagrafo"/>
    <w:link w:val="Testonotaapidipagina"/>
    <w:uiPriority w:val="99"/>
    <w:semiHidden w:val="1"/>
    <w:qFormat w:val="1"/>
    <w:rsid w:val="00FC67E1"/>
  </w:style>
  <w:style w:type="character" w:styleId="CollegamentoInternet" w:customStyle="1">
    <w:name w:val="Collegamento Internet"/>
    <w:basedOn w:val="Carpredefinitoparagrafo"/>
    <w:rsid w:val="0096443A"/>
    <w:rPr>
      <w:color w:val="0000ff" w:themeColor="hyperlink"/>
      <w:u w:val="single"/>
    </w:rPr>
  </w:style>
  <w:style w:type="character" w:styleId="Corpodeltesto2Carattere" w:customStyle="1">
    <w:name w:val="Corpo del testo 2 Carattere"/>
    <w:basedOn w:val="Carpredefinitoparagrafo"/>
    <w:link w:val="Corpodeltesto2"/>
    <w:qFormat w:val="1"/>
    <w:rsid w:val="00716BA4"/>
    <w:rPr>
      <w:rFonts w:ascii="Verdana" w:hAnsi="Verdana"/>
      <w:b w:val="1"/>
      <w:bCs w:val="1"/>
      <w:sz w:val="24"/>
    </w:rPr>
  </w:style>
  <w:style w:type="character" w:styleId="Rimandocommento">
    <w:name w:val="annotation reference"/>
    <w:basedOn w:val="Carpredefinitoparagrafo"/>
    <w:semiHidden w:val="1"/>
    <w:unhideWhenUsed w:val="1"/>
    <w:qFormat w:val="1"/>
    <w:rsid w:val="0003260B"/>
    <w:rPr>
      <w:sz w:val="16"/>
      <w:szCs w:val="16"/>
    </w:rPr>
  </w:style>
  <w:style w:type="character" w:styleId="TestocommentoCarattere" w:customStyle="1">
    <w:name w:val="Testo commento Carattere"/>
    <w:basedOn w:val="Carpredefinitoparagrafo"/>
    <w:link w:val="Testocommento"/>
    <w:qFormat w:val="1"/>
    <w:rsid w:val="0003260B"/>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Menzionenonrisolta1" w:customStyle="1">
    <w:name w:val="Menzione non risolta1"/>
    <w:basedOn w:val="Carpredefinitoparagrafo"/>
    <w:uiPriority w:val="99"/>
    <w:semiHidden w:val="1"/>
    <w:unhideWhenUsed w:val="1"/>
    <w:qFormat w:val="1"/>
    <w:rsid w:val="00B46812"/>
    <w:rPr>
      <w:color w:val="605e5c"/>
      <w:shd w:color="auto" w:fill="e1dfdd" w:val="clear"/>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character" w:styleId="Caratteridinumerazione" w:customStyle="1">
    <w:name w:val="Caratteri di numerazione"/>
    <w:qFormat w:val="1"/>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val="1"/>
    <w:pPr>
      <w:suppressLineNumbers w:val="1"/>
      <w:spacing w:after="120" w:before="120"/>
    </w:pPr>
    <w:rPr>
      <w:rFonts w:cs="Arial"/>
      <w:i w:val="1"/>
      <w:iCs w:val="1"/>
      <w:sz w:val="24"/>
      <w:szCs w:val="24"/>
    </w:rPr>
  </w:style>
  <w:style w:type="paragraph" w:styleId="Indice" w:customStyle="1">
    <w:name w:val="Indice"/>
    <w:basedOn w:val="Normale"/>
    <w:qFormat w:val="1"/>
    <w:pPr>
      <w:suppressLineNumbers w:val="1"/>
    </w:pPr>
    <w:rPr>
      <w:rFonts w:cs="Arial"/>
    </w:rPr>
  </w:style>
  <w:style w:type="paragraph" w:styleId="Intestazioneepidipagina" w:customStyle="1">
    <w:name w:val="Intestazione e piè di pagina"/>
    <w:basedOn w:val="Normale"/>
    <w:qFormat w:val="1"/>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val="1"/>
    </w:rPr>
  </w:style>
  <w:style w:type="paragraph" w:styleId="Rientrocorpodeltesto2">
    <w:name w:val="Body Text Indent 2"/>
    <w:basedOn w:val="Normale"/>
    <w:qFormat w:val="1"/>
    <w:rsid w:val="00263698"/>
    <w:pPr>
      <w:ind w:left="73"/>
    </w:pPr>
    <w:rPr>
      <w:rFonts w:ascii="Arial" w:cs="Arial" w:hAnsi="Arial"/>
    </w:rPr>
  </w:style>
  <w:style w:type="paragraph" w:styleId="Testonotaapidipagina">
    <w:name w:val="footnote text"/>
    <w:basedOn w:val="Normale"/>
    <w:link w:val="TestonotaapidipaginaCarattere"/>
    <w:uiPriority w:val="99"/>
    <w:semiHidden w:val="1"/>
    <w:rsid w:val="00263698"/>
  </w:style>
  <w:style w:type="paragraph" w:styleId="Corpodeltesto2">
    <w:name w:val="Body Text 2"/>
    <w:basedOn w:val="Normale"/>
    <w:link w:val="Corpodeltesto2Carattere"/>
    <w:qFormat w:val="1"/>
    <w:rsid w:val="00263698"/>
    <w:pPr>
      <w:tabs>
        <w:tab w:val="left" w:pos="0"/>
        <w:tab w:val="left" w:pos="138"/>
        <w:tab w:val="right" w:pos="8717"/>
      </w:tabs>
      <w:jc w:val="both"/>
    </w:pPr>
    <w:rPr>
      <w:rFonts w:ascii="Verdana" w:hAnsi="Verdana"/>
      <w:b w:val="1"/>
      <w:bCs w:val="1"/>
      <w:sz w:val="24"/>
    </w:rPr>
  </w:style>
  <w:style w:type="paragraph" w:styleId="Rientrocorpodeltesto3">
    <w:name w:val="Body Text Indent 3"/>
    <w:basedOn w:val="Normale"/>
    <w:qFormat w:val="1"/>
    <w:rsid w:val="00263698"/>
    <w:pPr>
      <w:tabs>
        <w:tab w:val="left" w:pos="0"/>
        <w:tab w:val="left" w:pos="135"/>
        <w:tab w:val="right" w:pos="8594"/>
      </w:tabs>
      <w:ind w:left="113"/>
      <w:jc w:val="both"/>
    </w:pPr>
    <w:rPr>
      <w:rFonts w:ascii="Verdana" w:hAnsi="Verdana"/>
      <w:iCs w:val="1"/>
    </w:rPr>
  </w:style>
  <w:style w:type="paragraph" w:styleId="Corpodeltesto3">
    <w:name w:val="Body Text 3"/>
    <w:basedOn w:val="Normale"/>
    <w:qFormat w:val="1"/>
    <w:rsid w:val="00263698"/>
    <w:pPr>
      <w:tabs>
        <w:tab w:val="left" w:pos="0"/>
        <w:tab w:val="right" w:pos="8594"/>
      </w:tabs>
      <w:jc w:val="both"/>
    </w:pPr>
    <w:rPr>
      <w:b w:val="1"/>
      <w:bCs w:val="1"/>
      <w:i w:val="1"/>
      <w:sz w:val="21"/>
    </w:rPr>
  </w:style>
  <w:style w:type="paragraph" w:styleId="Tabella" w:customStyle="1">
    <w:name w:val="Tabella"/>
    <w:basedOn w:val="Normale"/>
    <w:next w:val="Normale"/>
    <w:qFormat w:val="1"/>
    <w:rsid w:val="005412C9"/>
    <w:pPr>
      <w:spacing w:after="60" w:line="360" w:lineRule="auto"/>
    </w:pPr>
    <w:rPr>
      <w:rFonts w:ascii="Verdana" w:hAnsi="Verdana"/>
    </w:rPr>
  </w:style>
  <w:style w:type="paragraph" w:styleId="TabellaGrassetto" w:customStyle="1">
    <w:name w:val="Tabella Grassetto"/>
    <w:basedOn w:val="Tabella"/>
    <w:qFormat w:val="1"/>
    <w:rsid w:val="005412C9"/>
    <w:rPr>
      <w:b w:val="1"/>
    </w:rPr>
  </w:style>
  <w:style w:type="paragraph" w:styleId="Copertina" w:customStyle="1">
    <w:name w:val="Copertina"/>
    <w:basedOn w:val="Normale"/>
    <w:link w:val="CopertinaCarattere"/>
    <w:qFormat w:val="1"/>
    <w:rsid w:val="005412C9"/>
    <w:pPr>
      <w:spacing w:after="60"/>
    </w:pPr>
    <w:rPr>
      <w:rFonts w:ascii="Verdana" w:hAnsi="Verdana"/>
      <w:color w:val="800000"/>
      <w:sz w:val="48"/>
    </w:rPr>
  </w:style>
  <w:style w:type="paragraph" w:styleId="TabellaCorsivo" w:customStyle="1">
    <w:name w:val="Tabella Corsivo"/>
    <w:basedOn w:val="Tabella"/>
    <w:qFormat w:val="1"/>
    <w:rsid w:val="00427670"/>
    <w:pPr>
      <w:spacing w:before="60"/>
    </w:pPr>
    <w:rPr>
      <w:rFonts w:cs="Tahoma"/>
      <w:i w:val="1"/>
    </w:rPr>
  </w:style>
  <w:style w:type="paragraph" w:styleId="Testofumetto">
    <w:name w:val="Balloon Text"/>
    <w:basedOn w:val="Normale"/>
    <w:semiHidden w:val="1"/>
    <w:qFormat w:val="1"/>
    <w:rsid w:val="009D4D3E"/>
    <w:rPr>
      <w:rFonts w:ascii="Tahoma" w:cs="Tahoma" w:hAnsi="Tahoma"/>
      <w:sz w:val="16"/>
      <w:szCs w:val="16"/>
    </w:rPr>
  </w:style>
  <w:style w:type="paragraph" w:styleId="Paragrafoelenco">
    <w:name w:val="List Paragraph"/>
    <w:basedOn w:val="Normale"/>
    <w:uiPriority w:val="34"/>
    <w:qFormat w:val="1"/>
    <w:rsid w:val="002071EC"/>
    <w:pPr>
      <w:ind w:left="720"/>
      <w:contextualSpacing w:val="1"/>
    </w:pPr>
  </w:style>
  <w:style w:type="paragraph" w:styleId="NormaleWeb">
    <w:name w:val="Normal (Web)"/>
    <w:basedOn w:val="Normale"/>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rPr>
      <w:rFonts w:eastAsiaTheme="minorHAnsi"/>
      <w:color w:val="000000"/>
      <w:sz w:val="24"/>
      <w:szCs w:val="24"/>
      <w:lang w:eastAsia="en-US"/>
    </w:rPr>
  </w:style>
  <w:style w:type="paragraph" w:styleId="Testocommento">
    <w:name w:val="annotation text"/>
    <w:basedOn w:val="Normale"/>
    <w:link w:val="TestocommentoCarattere"/>
    <w:unhideWhenUsed w:val="1"/>
    <w:qFormat w:val="1"/>
    <w:rsid w:val="0003260B"/>
  </w:style>
  <w:style w:type="paragraph" w:styleId="Soggettocommento">
    <w:name w:val="annotation subject"/>
    <w:basedOn w:val="Testocommento"/>
    <w:next w:val="Testocommento"/>
    <w:link w:val="SoggettocommentoCarattere"/>
    <w:semiHidden w:val="1"/>
    <w:unhideWhenUsed w:val="1"/>
    <w:qFormat w:val="1"/>
    <w:rsid w:val="0003260B"/>
    <w:rPr>
      <w:b w:val="1"/>
      <w:bCs w:val="1"/>
    </w:rPr>
  </w:style>
  <w:style w:type="table" w:styleId="Grigliatabella">
    <w:name w:val="Table Grid"/>
    <w:basedOn w:val="Tabellanormale"/>
    <w:rsid w:val="00BA31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4"/>
    <w:tblPr>
      <w:tblStyleRowBandSize w:val="1"/>
      <w:tblStyleColBandSize w:val="1"/>
      <w:tblCellMar>
        <w:left w:w="108.0" w:type="dxa"/>
        <w:right w:w="108.0" w:type="dxa"/>
      </w:tblCellMar>
    </w:tblPr>
  </w:style>
  <w:style w:type="character" w:styleId="Rimandonotaapidipagina">
    <w:name w:val="footnote reference"/>
    <w:basedOn w:val="Carpredefinitoparagrafo"/>
    <w:uiPriority w:val="99"/>
    <w:rsid w:val="009E2896"/>
    <w:rPr>
      <w:rFonts w:cs="Times New Roman"/>
      <w:vertAlign w:val="superscript"/>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VrVoHKmT/FWCUixGnzCpXIhQ==">CgMxLjAyDmguazhjam91cm9mYm94Mg5oLjNmY25xMGphNWI5ZjgAciExTnlfNmQzVEdWRDU1cjdQcDRnOGFaaGJhNTZBaGxkWFA=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2024-09-17T10:22:00Z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